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9755" w14:textId="77777777" w:rsidR="00D741A0" w:rsidRPr="00061BB4" w:rsidRDefault="00D741A0" w:rsidP="00D741A0">
      <w:pPr>
        <w:jc w:val="both"/>
        <w:rPr>
          <w:rFonts w:ascii="Times New Roman" w:hAnsi="Times New Roman" w:cs="Times New Roman"/>
          <w:sz w:val="24"/>
          <w:szCs w:val="24"/>
        </w:rPr>
      </w:pPr>
    </w:p>
    <w:p w14:paraId="25D57923" w14:textId="77777777" w:rsidR="00D741A0" w:rsidRPr="00061BB4" w:rsidRDefault="00D741A0" w:rsidP="00D741A0">
      <w:pPr>
        <w:rPr>
          <w:rFonts w:ascii="Times New Roman" w:hAnsi="Times New Roman" w:cs="Times New Roman"/>
          <w:sz w:val="24"/>
          <w:szCs w:val="24"/>
        </w:rPr>
      </w:pPr>
    </w:p>
    <w:p w14:paraId="099504DE" w14:textId="77777777" w:rsidR="00D741A0" w:rsidRPr="00061BB4" w:rsidRDefault="00D741A0" w:rsidP="00D741A0">
      <w:pPr>
        <w:rPr>
          <w:rFonts w:ascii="Times New Roman" w:hAnsi="Times New Roman" w:cs="Times New Roman"/>
          <w:sz w:val="24"/>
          <w:szCs w:val="24"/>
        </w:rPr>
      </w:pPr>
    </w:p>
    <w:p w14:paraId="34E86143" w14:textId="77777777" w:rsidR="00D741A0" w:rsidRPr="00061BB4" w:rsidRDefault="00D741A0" w:rsidP="00D741A0">
      <w:pPr>
        <w:rPr>
          <w:rFonts w:ascii="Times New Roman" w:hAnsi="Times New Roman" w:cs="Times New Roman"/>
          <w:sz w:val="24"/>
          <w:szCs w:val="24"/>
        </w:rPr>
      </w:pPr>
    </w:p>
    <w:p w14:paraId="51E80C0C" w14:textId="77777777" w:rsidR="00D741A0" w:rsidRPr="00061BB4" w:rsidRDefault="00D741A0" w:rsidP="00D741A0">
      <w:pPr>
        <w:pStyle w:val="Standard"/>
        <w:jc w:val="center"/>
        <w:rPr>
          <w:rFonts w:ascii="Times New Roman" w:hAnsi="Times New Roman" w:cs="Times New Roman"/>
          <w:b/>
          <w:sz w:val="24"/>
          <w:szCs w:val="24"/>
        </w:rPr>
      </w:pPr>
      <w:r w:rsidRPr="00061BB4">
        <w:rPr>
          <w:rFonts w:ascii="Times New Roman" w:hAnsi="Times New Roman" w:cs="Times New Roman"/>
          <w:b/>
          <w:sz w:val="24"/>
          <w:szCs w:val="24"/>
        </w:rPr>
        <w:t xml:space="preserve">ZAKŁAD GOSPODARKI KOMUNALNEJ I MIESZKANIOWEJ SPÓŁKA </w:t>
      </w:r>
      <w:r w:rsidRPr="00061BB4">
        <w:rPr>
          <w:rFonts w:ascii="Times New Roman" w:hAnsi="Times New Roman" w:cs="Times New Roman"/>
          <w:b/>
          <w:sz w:val="24"/>
          <w:szCs w:val="24"/>
        </w:rPr>
        <w:br/>
        <w:t>Z OGRANICZONĄ ODPOWIEDZIALNOŚCIĄ Z SIEDZIBĄ W KOLBUSZOWEJ</w:t>
      </w:r>
    </w:p>
    <w:p w14:paraId="4E2317DA" w14:textId="77777777" w:rsidR="00D741A0" w:rsidRPr="00061BB4" w:rsidRDefault="00D741A0" w:rsidP="00D741A0">
      <w:pPr>
        <w:pStyle w:val="Standard"/>
        <w:rPr>
          <w:rFonts w:ascii="Times New Roman" w:hAnsi="Times New Roman" w:cs="Times New Roman"/>
          <w:b/>
          <w:sz w:val="24"/>
          <w:szCs w:val="24"/>
        </w:rPr>
      </w:pPr>
    </w:p>
    <w:p w14:paraId="3356EAD3" w14:textId="77777777" w:rsidR="00D741A0" w:rsidRPr="00061BB4" w:rsidRDefault="00D741A0" w:rsidP="00D741A0">
      <w:pPr>
        <w:pStyle w:val="Standard"/>
        <w:rPr>
          <w:rFonts w:ascii="Times New Roman" w:hAnsi="Times New Roman" w:cs="Times New Roman"/>
          <w:b/>
          <w:sz w:val="24"/>
          <w:szCs w:val="24"/>
        </w:rPr>
      </w:pPr>
    </w:p>
    <w:p w14:paraId="287B7852" w14:textId="77777777" w:rsidR="00D741A0" w:rsidRPr="00061BB4" w:rsidRDefault="00D741A0" w:rsidP="00D741A0">
      <w:pPr>
        <w:pStyle w:val="Standard"/>
        <w:jc w:val="center"/>
        <w:rPr>
          <w:rFonts w:ascii="Times New Roman" w:hAnsi="Times New Roman" w:cs="Times New Roman"/>
          <w:b/>
          <w:sz w:val="24"/>
          <w:szCs w:val="24"/>
        </w:rPr>
      </w:pPr>
    </w:p>
    <w:p w14:paraId="23C3A933" w14:textId="77777777" w:rsidR="00D741A0" w:rsidRPr="00061BB4" w:rsidRDefault="00D741A0" w:rsidP="00D741A0">
      <w:pPr>
        <w:pStyle w:val="Standard"/>
        <w:jc w:val="center"/>
        <w:rPr>
          <w:rFonts w:ascii="Times New Roman" w:hAnsi="Times New Roman" w:cs="Times New Roman"/>
          <w:b/>
          <w:sz w:val="24"/>
          <w:szCs w:val="24"/>
        </w:rPr>
      </w:pPr>
    </w:p>
    <w:p w14:paraId="243EC0FA" w14:textId="77777777" w:rsidR="00D741A0" w:rsidRPr="00061BB4" w:rsidRDefault="00D741A0" w:rsidP="00D741A0">
      <w:pPr>
        <w:pStyle w:val="Standard"/>
        <w:jc w:val="center"/>
        <w:rPr>
          <w:rFonts w:ascii="Times New Roman" w:hAnsi="Times New Roman" w:cs="Times New Roman"/>
          <w:sz w:val="44"/>
          <w:szCs w:val="44"/>
        </w:rPr>
      </w:pPr>
      <w:r w:rsidRPr="00061BB4">
        <w:rPr>
          <w:rFonts w:ascii="Times New Roman" w:hAnsi="Times New Roman" w:cs="Times New Roman"/>
          <w:b/>
          <w:sz w:val="44"/>
          <w:szCs w:val="44"/>
        </w:rPr>
        <w:t xml:space="preserve">SPRAWOZDANIE </w:t>
      </w:r>
      <w:r w:rsidRPr="00061BB4">
        <w:rPr>
          <w:rFonts w:ascii="Times New Roman" w:hAnsi="Times New Roman" w:cs="Times New Roman"/>
          <w:b/>
          <w:sz w:val="44"/>
          <w:szCs w:val="44"/>
        </w:rPr>
        <w:br/>
        <w:t>ZARZĄDU</w:t>
      </w:r>
    </w:p>
    <w:p w14:paraId="167DFA2F" w14:textId="77777777" w:rsidR="00D741A0" w:rsidRPr="00061BB4" w:rsidRDefault="00D741A0" w:rsidP="00D741A0">
      <w:pPr>
        <w:pStyle w:val="Standard"/>
        <w:jc w:val="center"/>
        <w:rPr>
          <w:rFonts w:ascii="Times New Roman" w:hAnsi="Times New Roman" w:cs="Times New Roman"/>
          <w:sz w:val="44"/>
          <w:szCs w:val="44"/>
        </w:rPr>
      </w:pPr>
      <w:r w:rsidRPr="00061BB4">
        <w:rPr>
          <w:rFonts w:ascii="Times New Roman" w:hAnsi="Times New Roman" w:cs="Times New Roman"/>
          <w:b/>
          <w:sz w:val="44"/>
          <w:szCs w:val="44"/>
        </w:rPr>
        <w:t>Z DZIAŁALNOŚCI SPÓŁKI</w:t>
      </w:r>
    </w:p>
    <w:p w14:paraId="79F39BDC" w14:textId="77777777" w:rsidR="00D741A0" w:rsidRPr="00061BB4" w:rsidRDefault="00D741A0" w:rsidP="00D741A0">
      <w:pPr>
        <w:pStyle w:val="Standard"/>
        <w:jc w:val="center"/>
        <w:rPr>
          <w:rFonts w:ascii="Times New Roman" w:hAnsi="Times New Roman" w:cs="Times New Roman"/>
          <w:sz w:val="44"/>
          <w:szCs w:val="44"/>
        </w:rPr>
      </w:pPr>
      <w:r>
        <w:rPr>
          <w:rFonts w:ascii="Times New Roman" w:hAnsi="Times New Roman" w:cs="Times New Roman"/>
          <w:b/>
          <w:sz w:val="44"/>
          <w:szCs w:val="44"/>
        </w:rPr>
        <w:t>za 2021</w:t>
      </w:r>
      <w:r w:rsidRPr="00061BB4">
        <w:rPr>
          <w:rFonts w:ascii="Times New Roman" w:hAnsi="Times New Roman" w:cs="Times New Roman"/>
          <w:b/>
          <w:sz w:val="44"/>
          <w:szCs w:val="44"/>
        </w:rPr>
        <w:t xml:space="preserve"> r.</w:t>
      </w:r>
    </w:p>
    <w:p w14:paraId="11AF4F5F" w14:textId="77777777" w:rsidR="00D741A0" w:rsidRPr="00061BB4" w:rsidRDefault="00D741A0" w:rsidP="00D741A0">
      <w:pPr>
        <w:rPr>
          <w:rFonts w:ascii="Times New Roman" w:hAnsi="Times New Roman" w:cs="Times New Roman"/>
          <w:sz w:val="24"/>
          <w:szCs w:val="24"/>
        </w:rPr>
      </w:pPr>
    </w:p>
    <w:p w14:paraId="0D849A26" w14:textId="77777777" w:rsidR="00D741A0" w:rsidRPr="00061BB4" w:rsidRDefault="00D741A0" w:rsidP="00D741A0">
      <w:pPr>
        <w:tabs>
          <w:tab w:val="left" w:pos="3617"/>
        </w:tabs>
        <w:rPr>
          <w:rFonts w:ascii="Times New Roman" w:hAnsi="Times New Roman" w:cs="Times New Roman"/>
          <w:sz w:val="24"/>
          <w:szCs w:val="24"/>
        </w:rPr>
      </w:pPr>
    </w:p>
    <w:p w14:paraId="331A64D8" w14:textId="77777777" w:rsidR="00D741A0" w:rsidRPr="00061BB4" w:rsidRDefault="00D741A0" w:rsidP="00D741A0">
      <w:pPr>
        <w:tabs>
          <w:tab w:val="left" w:pos="3617"/>
        </w:tabs>
        <w:rPr>
          <w:rFonts w:ascii="Times New Roman" w:hAnsi="Times New Roman" w:cs="Times New Roman"/>
          <w:sz w:val="24"/>
          <w:szCs w:val="24"/>
        </w:rPr>
      </w:pPr>
    </w:p>
    <w:p w14:paraId="169B7F6C" w14:textId="77777777" w:rsidR="00D741A0" w:rsidRPr="00061BB4" w:rsidRDefault="00D741A0" w:rsidP="00D741A0">
      <w:pPr>
        <w:tabs>
          <w:tab w:val="left" w:pos="3617"/>
        </w:tabs>
        <w:rPr>
          <w:rFonts w:ascii="Times New Roman" w:hAnsi="Times New Roman" w:cs="Times New Roman"/>
          <w:sz w:val="24"/>
          <w:szCs w:val="24"/>
        </w:rPr>
      </w:pPr>
    </w:p>
    <w:p w14:paraId="66741A9D" w14:textId="77777777" w:rsidR="00D741A0" w:rsidRPr="00061BB4" w:rsidRDefault="00D741A0" w:rsidP="00D741A0">
      <w:pPr>
        <w:tabs>
          <w:tab w:val="left" w:pos="3617"/>
        </w:tabs>
        <w:rPr>
          <w:rFonts w:ascii="Times New Roman" w:hAnsi="Times New Roman" w:cs="Times New Roman"/>
          <w:sz w:val="24"/>
          <w:szCs w:val="24"/>
        </w:rPr>
        <w:sectPr w:rsidR="00D741A0" w:rsidRPr="00061BB4" w:rsidSect="00DE7F2D">
          <w:headerReference w:type="even" r:id="rId8"/>
          <w:headerReference w:type="default" r:id="rId9"/>
          <w:footerReference w:type="even" r:id="rId10"/>
          <w:pgSz w:w="11906" w:h="16838"/>
          <w:pgMar w:top="1417" w:right="1417" w:bottom="1417" w:left="1417" w:header="708" w:footer="708" w:gutter="0"/>
          <w:pgNumType w:start="1"/>
          <w:cols w:space="708"/>
          <w:titlePg/>
          <w:docGrid w:linePitch="299"/>
        </w:sectPr>
      </w:pPr>
    </w:p>
    <w:sdt>
      <w:sdtPr>
        <w:rPr>
          <w:rFonts w:ascii="Times New Roman" w:eastAsiaTheme="minorHAnsi" w:hAnsi="Times New Roman" w:cs="Times New Roman"/>
          <w:b w:val="0"/>
          <w:bCs w:val="0"/>
          <w:color w:val="FF0000"/>
          <w:kern w:val="3"/>
          <w:sz w:val="24"/>
          <w:szCs w:val="24"/>
        </w:rPr>
        <w:id w:val="440190516"/>
        <w:docPartObj>
          <w:docPartGallery w:val="Table of Contents"/>
          <w:docPartUnique/>
        </w:docPartObj>
      </w:sdtPr>
      <w:sdtEndPr>
        <w:rPr>
          <w:rFonts w:ascii="Calibri" w:eastAsia="SimSun" w:hAnsi="Calibri" w:cs="F"/>
          <w:sz w:val="22"/>
          <w:szCs w:val="22"/>
        </w:rPr>
      </w:sdtEndPr>
      <w:sdtContent>
        <w:p w14:paraId="0F2DE4B6" w14:textId="77777777" w:rsidR="00D741A0" w:rsidRPr="005A0CC8" w:rsidRDefault="00D741A0" w:rsidP="00D741A0">
          <w:pPr>
            <w:pStyle w:val="Nagwekspisutreci"/>
            <w:tabs>
              <w:tab w:val="left" w:pos="142"/>
            </w:tabs>
            <w:suppressAutoHyphens/>
            <w:spacing w:line="269" w:lineRule="auto"/>
            <w:rPr>
              <w:rFonts w:ascii="Times New Roman" w:hAnsi="Times New Roman" w:cs="Times New Roman"/>
              <w:color w:val="auto"/>
              <w:sz w:val="24"/>
              <w:szCs w:val="24"/>
            </w:rPr>
          </w:pPr>
          <w:r w:rsidRPr="005A0CC8">
            <w:rPr>
              <w:rFonts w:ascii="Times New Roman" w:hAnsi="Times New Roman" w:cs="Times New Roman"/>
              <w:color w:val="auto"/>
              <w:sz w:val="24"/>
              <w:szCs w:val="24"/>
            </w:rPr>
            <w:t>Spis treści</w:t>
          </w:r>
        </w:p>
        <w:p w14:paraId="6EABCE44" w14:textId="77777777" w:rsidR="00D741A0" w:rsidRPr="005A0CC8" w:rsidRDefault="00D741A0" w:rsidP="009659B8">
          <w:pPr>
            <w:pStyle w:val="Spistreci1"/>
            <w:numPr>
              <w:ilvl w:val="0"/>
              <w:numId w:val="34"/>
            </w:numPr>
            <w:tabs>
              <w:tab w:val="left" w:pos="142"/>
            </w:tabs>
            <w:suppressAutoHyphens/>
            <w:spacing w:after="0" w:line="269" w:lineRule="auto"/>
            <w:rPr>
              <w:rFonts w:ascii="Times New Roman" w:hAnsi="Times New Roman" w:cs="Times New Roman"/>
              <w:sz w:val="24"/>
              <w:szCs w:val="24"/>
            </w:rPr>
          </w:pPr>
          <w:r w:rsidRPr="005A0CC8">
            <w:rPr>
              <w:rFonts w:ascii="Times New Roman" w:hAnsi="Times New Roman" w:cs="Times New Roman"/>
              <w:b/>
              <w:sz w:val="24"/>
              <w:szCs w:val="24"/>
            </w:rPr>
            <w:t xml:space="preserve">     Wstęp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b/>
              <w:sz w:val="24"/>
              <w:szCs w:val="24"/>
            </w:rPr>
            <w:t>2</w:t>
          </w:r>
        </w:p>
        <w:p w14:paraId="5014F0BA" w14:textId="77777777" w:rsidR="00D741A0" w:rsidRPr="005A0CC8" w:rsidRDefault="00D741A0" w:rsidP="009659B8">
          <w:pPr>
            <w:pStyle w:val="Spistreci2"/>
            <w:numPr>
              <w:ilvl w:val="1"/>
              <w:numId w:val="34"/>
            </w:numPr>
            <w:tabs>
              <w:tab w:val="left" w:pos="142"/>
            </w:tabs>
            <w:suppressAutoHyphens/>
            <w:spacing w:after="0" w:line="269" w:lineRule="auto"/>
            <w:rPr>
              <w:rFonts w:ascii="Times New Roman" w:hAnsi="Times New Roman" w:cs="Times New Roman"/>
              <w:sz w:val="24"/>
              <w:szCs w:val="24"/>
            </w:rPr>
          </w:pPr>
          <w:r w:rsidRPr="005A0CC8">
            <w:rPr>
              <w:rFonts w:ascii="Times New Roman" w:hAnsi="Times New Roman" w:cs="Times New Roman"/>
              <w:sz w:val="24"/>
              <w:szCs w:val="24"/>
            </w:rPr>
            <w:t xml:space="preserve">      Przedmiot działalności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2</w:t>
          </w:r>
        </w:p>
        <w:p w14:paraId="4E63EA4F" w14:textId="77777777" w:rsidR="00D741A0" w:rsidRPr="005A0CC8" w:rsidRDefault="00D741A0" w:rsidP="00D741A0">
          <w:pPr>
            <w:pStyle w:val="Spistreci2"/>
            <w:numPr>
              <w:ilvl w:val="2"/>
              <w:numId w:val="6"/>
            </w:numPr>
            <w:tabs>
              <w:tab w:val="left" w:pos="142"/>
            </w:tabs>
            <w:suppressAutoHyphens/>
            <w:spacing w:after="0" w:line="269" w:lineRule="auto"/>
            <w:ind w:left="993" w:hanging="709"/>
            <w:jc w:val="both"/>
            <w:rPr>
              <w:rFonts w:ascii="Times New Roman" w:hAnsi="Times New Roman" w:cs="Times New Roman"/>
              <w:b/>
              <w:sz w:val="24"/>
              <w:szCs w:val="24"/>
            </w:rPr>
          </w:pPr>
          <w:r w:rsidRPr="005A0CC8">
            <w:rPr>
              <w:rFonts w:ascii="Times New Roman" w:hAnsi="Times New Roman" w:cs="Times New Roman"/>
              <w:sz w:val="24"/>
              <w:szCs w:val="24"/>
            </w:rPr>
            <w:t>Przedmiot przeważającej działalności</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2</w:t>
          </w:r>
        </w:p>
        <w:p w14:paraId="6A20B143" w14:textId="77777777" w:rsidR="00D741A0" w:rsidRPr="005A0CC8" w:rsidRDefault="00D741A0" w:rsidP="00D741A0">
          <w:pPr>
            <w:pStyle w:val="Spistreci2"/>
            <w:numPr>
              <w:ilvl w:val="2"/>
              <w:numId w:val="6"/>
            </w:numPr>
            <w:tabs>
              <w:tab w:val="left" w:pos="142"/>
            </w:tabs>
            <w:suppressAutoHyphens/>
            <w:spacing w:after="0" w:line="269" w:lineRule="auto"/>
            <w:ind w:left="993" w:hanging="709"/>
            <w:jc w:val="both"/>
            <w:rPr>
              <w:rFonts w:ascii="Times New Roman" w:hAnsi="Times New Roman" w:cs="Times New Roman"/>
              <w:b/>
              <w:sz w:val="24"/>
              <w:szCs w:val="24"/>
            </w:rPr>
          </w:pPr>
          <w:r w:rsidRPr="005A0CC8">
            <w:rPr>
              <w:rFonts w:ascii="Times New Roman" w:hAnsi="Times New Roman" w:cs="Times New Roman"/>
              <w:sz w:val="24"/>
              <w:szCs w:val="24"/>
            </w:rPr>
            <w:t xml:space="preserve">Przedmiot pozostałej działalności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2</w:t>
          </w:r>
        </w:p>
        <w:p w14:paraId="033D4C02" w14:textId="77777777" w:rsidR="00D741A0" w:rsidRPr="005A0CC8" w:rsidRDefault="00D741A0" w:rsidP="009659B8">
          <w:pPr>
            <w:pStyle w:val="Spistreci3"/>
            <w:numPr>
              <w:ilvl w:val="1"/>
              <w:numId w:val="34"/>
            </w:numPr>
            <w:tabs>
              <w:tab w:val="left" w:pos="142"/>
            </w:tabs>
            <w:suppressAutoHyphens/>
            <w:spacing w:after="0" w:line="269" w:lineRule="auto"/>
            <w:rPr>
              <w:rFonts w:ascii="Times New Roman" w:hAnsi="Times New Roman" w:cs="Times New Roman"/>
              <w:sz w:val="24"/>
              <w:szCs w:val="24"/>
            </w:rPr>
          </w:pPr>
          <w:r w:rsidRPr="005A0CC8">
            <w:rPr>
              <w:rFonts w:ascii="Times New Roman" w:hAnsi="Times New Roman" w:cs="Times New Roman"/>
              <w:sz w:val="24"/>
              <w:szCs w:val="24"/>
            </w:rPr>
            <w:t xml:space="preserve">      Kapitał Spółki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3</w:t>
          </w:r>
        </w:p>
        <w:p w14:paraId="61999515" w14:textId="7CF2F33D"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Organy Spółki</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3</w:t>
          </w:r>
        </w:p>
        <w:p w14:paraId="5BF934D9" w14:textId="77777777"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Zarząd Spółki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3</w:t>
          </w:r>
        </w:p>
        <w:p w14:paraId="026D6119" w14:textId="77777777"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Rada Nadzorcza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4</w:t>
          </w:r>
        </w:p>
        <w:p w14:paraId="39329DA7" w14:textId="29E71214" w:rsidR="00D741A0" w:rsidRPr="005A0CC8" w:rsidRDefault="00D741A0" w:rsidP="009659B8">
          <w:pPr>
            <w:pStyle w:val="Spistreci1"/>
            <w:numPr>
              <w:ilvl w:val="0"/>
              <w:numId w:val="34"/>
            </w:numPr>
            <w:tabs>
              <w:tab w:val="left" w:pos="142"/>
            </w:tabs>
            <w:suppressAutoHyphens/>
            <w:spacing w:after="0" w:line="269" w:lineRule="auto"/>
            <w:ind w:left="993" w:hanging="709"/>
            <w:rPr>
              <w:rFonts w:ascii="Times New Roman" w:hAnsi="Times New Roman" w:cs="Times New Roman"/>
              <w:sz w:val="24"/>
              <w:szCs w:val="24"/>
            </w:rPr>
          </w:pPr>
          <w:r w:rsidRPr="005A0CC8">
            <w:rPr>
              <w:rFonts w:ascii="Times New Roman" w:hAnsi="Times New Roman" w:cs="Times New Roman"/>
              <w:b/>
              <w:sz w:val="24"/>
              <w:szCs w:val="24"/>
            </w:rPr>
            <w:t>Zdarzenia istotne wpływające na działalność jednostki, jakie nastąpiły w roku obrotowym</w:t>
          </w:r>
          <w:r w:rsidRPr="005A0CC8">
            <w:rPr>
              <w:rFonts w:ascii="Times New Roman" w:hAnsi="Times New Roman" w:cs="Times New Roman"/>
              <w:sz w:val="24"/>
              <w:szCs w:val="24"/>
            </w:rPr>
            <w:ptab w:relativeTo="margin" w:alignment="right" w:leader="dot"/>
          </w:r>
          <w:r w:rsidR="00BE7226">
            <w:rPr>
              <w:rFonts w:ascii="Times New Roman" w:hAnsi="Times New Roman" w:cs="Times New Roman"/>
              <w:b/>
              <w:sz w:val="24"/>
              <w:szCs w:val="24"/>
            </w:rPr>
            <w:t>5</w:t>
          </w:r>
        </w:p>
        <w:p w14:paraId="65D6D188" w14:textId="32EE8074" w:rsidR="00D741A0" w:rsidRPr="005A0CC8" w:rsidRDefault="00D741A0" w:rsidP="009659B8">
          <w:pPr>
            <w:pStyle w:val="Spistreci2"/>
            <w:numPr>
              <w:ilvl w:val="1"/>
              <w:numId w:val="34"/>
            </w:numPr>
            <w:tabs>
              <w:tab w:val="left" w:pos="142"/>
            </w:tabs>
            <w:suppressAutoHyphens/>
            <w:spacing w:after="0" w:line="269" w:lineRule="auto"/>
            <w:rPr>
              <w:rFonts w:ascii="Times New Roman" w:hAnsi="Times New Roman" w:cs="Times New Roman"/>
              <w:sz w:val="24"/>
              <w:szCs w:val="24"/>
            </w:rPr>
          </w:pPr>
          <w:r w:rsidRPr="005A0CC8">
            <w:rPr>
              <w:rFonts w:ascii="Times New Roman" w:hAnsi="Times New Roman" w:cs="Times New Roman"/>
              <w:sz w:val="24"/>
              <w:szCs w:val="24"/>
            </w:rPr>
            <w:t xml:space="preserve">      Informacje ogólne </w:t>
          </w:r>
          <w:r w:rsidRPr="005A0CC8">
            <w:rPr>
              <w:rFonts w:ascii="Times New Roman" w:hAnsi="Times New Roman" w:cs="Times New Roman"/>
              <w:sz w:val="24"/>
              <w:szCs w:val="24"/>
            </w:rPr>
            <w:ptab w:relativeTo="margin" w:alignment="right" w:leader="dot"/>
          </w:r>
          <w:r w:rsidR="00BE7226">
            <w:rPr>
              <w:rFonts w:ascii="Times New Roman" w:hAnsi="Times New Roman" w:cs="Times New Roman"/>
              <w:sz w:val="24"/>
              <w:szCs w:val="24"/>
            </w:rPr>
            <w:t>5</w:t>
          </w:r>
        </w:p>
        <w:p w14:paraId="7D313248" w14:textId="0F6A5676" w:rsidR="00D741A0" w:rsidRPr="005A0CC8" w:rsidRDefault="00D741A0" w:rsidP="009659B8">
          <w:pPr>
            <w:pStyle w:val="Spistreci3"/>
            <w:numPr>
              <w:ilvl w:val="1"/>
              <w:numId w:val="34"/>
            </w:numPr>
            <w:tabs>
              <w:tab w:val="left" w:pos="142"/>
            </w:tabs>
            <w:suppressAutoHyphens/>
            <w:spacing w:after="0" w:line="269" w:lineRule="auto"/>
            <w:rPr>
              <w:rFonts w:ascii="Times New Roman" w:hAnsi="Times New Roman" w:cs="Times New Roman"/>
              <w:sz w:val="24"/>
              <w:szCs w:val="24"/>
            </w:rPr>
          </w:pPr>
          <w:r w:rsidRPr="005A0CC8">
            <w:rPr>
              <w:rFonts w:ascii="Times New Roman" w:hAnsi="Times New Roman" w:cs="Times New Roman"/>
              <w:sz w:val="24"/>
              <w:szCs w:val="24"/>
            </w:rPr>
            <w:t xml:space="preserve">      Informacja o zawartych umowach mających wpływ na działalność Spółki</w:t>
          </w:r>
          <w:r w:rsidRPr="005A0CC8">
            <w:rPr>
              <w:rFonts w:ascii="Times New Roman" w:hAnsi="Times New Roman" w:cs="Times New Roman"/>
              <w:sz w:val="24"/>
              <w:szCs w:val="24"/>
            </w:rPr>
            <w:ptab w:relativeTo="margin" w:alignment="right" w:leader="dot"/>
          </w:r>
          <w:r w:rsidR="00BE7226">
            <w:rPr>
              <w:rFonts w:ascii="Times New Roman" w:hAnsi="Times New Roman" w:cs="Times New Roman"/>
              <w:sz w:val="24"/>
              <w:szCs w:val="24"/>
            </w:rPr>
            <w:t>5</w:t>
          </w:r>
        </w:p>
        <w:p w14:paraId="6362F93A" w14:textId="68C9A13D" w:rsidR="00D741A0" w:rsidRPr="005A0CC8" w:rsidRDefault="00D741A0" w:rsidP="009659B8">
          <w:pPr>
            <w:pStyle w:val="Akapitzlist"/>
            <w:numPr>
              <w:ilvl w:val="1"/>
              <w:numId w:val="34"/>
            </w:numPr>
            <w:tabs>
              <w:tab w:val="left" w:pos="142"/>
            </w:tabs>
            <w:autoSpaceDN/>
            <w:spacing w:after="0" w:line="269" w:lineRule="auto"/>
            <w:ind w:left="993" w:hanging="709"/>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Istotne informacje dotyczące działalności Spółki w 20</w:t>
          </w:r>
          <w:r w:rsidR="0096674C">
            <w:rPr>
              <w:rFonts w:ascii="Times New Roman" w:hAnsi="Times New Roman" w:cs="Times New Roman"/>
              <w:sz w:val="24"/>
              <w:szCs w:val="24"/>
            </w:rPr>
            <w:t>21</w:t>
          </w:r>
          <w:r w:rsidRPr="005A0CC8">
            <w:rPr>
              <w:rFonts w:ascii="Times New Roman" w:hAnsi="Times New Roman" w:cs="Times New Roman"/>
              <w:sz w:val="24"/>
              <w:szCs w:val="24"/>
            </w:rPr>
            <w:t xml:space="preserve"> roku w poszczególnych pionach </w:t>
          </w:r>
          <w:r w:rsidRPr="005A0CC8">
            <w:rPr>
              <w:rFonts w:ascii="Times New Roman" w:hAnsi="Times New Roman" w:cs="Times New Roman"/>
              <w:sz w:val="24"/>
              <w:szCs w:val="24"/>
            </w:rPr>
            <w:ptab w:relativeTo="margin" w:alignment="right" w:leader="dot"/>
          </w:r>
          <w:r w:rsidR="00BE7226">
            <w:rPr>
              <w:rFonts w:ascii="Times New Roman" w:hAnsi="Times New Roman" w:cs="Times New Roman"/>
              <w:sz w:val="24"/>
              <w:szCs w:val="24"/>
            </w:rPr>
            <w:t>6</w:t>
          </w:r>
        </w:p>
        <w:p w14:paraId="670016AF" w14:textId="6F413964"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Pion </w:t>
          </w:r>
          <w:proofErr w:type="spellStart"/>
          <w:r w:rsidRPr="005A0CC8">
            <w:rPr>
              <w:rFonts w:ascii="Times New Roman" w:hAnsi="Times New Roman" w:cs="Times New Roman"/>
              <w:sz w:val="24"/>
              <w:szCs w:val="24"/>
            </w:rPr>
            <w:t>Wodno</w:t>
          </w:r>
          <w:proofErr w:type="spellEnd"/>
          <w:r w:rsidRPr="005A0CC8">
            <w:rPr>
              <w:rFonts w:ascii="Times New Roman" w:hAnsi="Times New Roman" w:cs="Times New Roman"/>
              <w:sz w:val="24"/>
              <w:szCs w:val="24"/>
            </w:rPr>
            <w:t xml:space="preserve"> – Kanalizacyjny </w:t>
          </w:r>
          <w:r w:rsidRPr="005A0CC8">
            <w:rPr>
              <w:rFonts w:ascii="Times New Roman" w:hAnsi="Times New Roman" w:cs="Times New Roman"/>
              <w:sz w:val="24"/>
              <w:szCs w:val="24"/>
            </w:rPr>
            <w:ptab w:relativeTo="margin" w:alignment="right" w:leader="dot"/>
          </w:r>
          <w:r w:rsidR="00BE7226">
            <w:rPr>
              <w:rFonts w:ascii="Times New Roman" w:hAnsi="Times New Roman" w:cs="Times New Roman"/>
              <w:sz w:val="24"/>
              <w:szCs w:val="24"/>
            </w:rPr>
            <w:t>6</w:t>
          </w:r>
        </w:p>
        <w:p w14:paraId="09733801" w14:textId="0D7DC29C"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Pion Usług Komunalnych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1</w:t>
          </w:r>
          <w:r w:rsidR="00DA1A71">
            <w:rPr>
              <w:rFonts w:ascii="Times New Roman" w:hAnsi="Times New Roman" w:cs="Times New Roman"/>
              <w:sz w:val="24"/>
              <w:szCs w:val="24"/>
            </w:rPr>
            <w:t>0</w:t>
          </w:r>
        </w:p>
        <w:p w14:paraId="24383E94" w14:textId="0455F963"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Pion Ciepłownictwa, Mieszkalnictwa i Transportu </w:t>
          </w:r>
          <w:r w:rsidRPr="005A0CC8">
            <w:rPr>
              <w:rFonts w:ascii="Times New Roman" w:hAnsi="Times New Roman" w:cs="Times New Roman"/>
              <w:sz w:val="24"/>
              <w:szCs w:val="24"/>
            </w:rPr>
            <w:ptab w:relativeTo="margin" w:alignment="right" w:leader="dot"/>
          </w:r>
          <w:r w:rsidR="001E4732">
            <w:rPr>
              <w:rFonts w:ascii="Times New Roman" w:hAnsi="Times New Roman" w:cs="Times New Roman"/>
              <w:sz w:val="24"/>
              <w:szCs w:val="24"/>
            </w:rPr>
            <w:t>2</w:t>
          </w:r>
          <w:r w:rsidR="00A22B9A">
            <w:rPr>
              <w:rFonts w:ascii="Times New Roman" w:hAnsi="Times New Roman" w:cs="Times New Roman"/>
              <w:sz w:val="24"/>
              <w:szCs w:val="24"/>
            </w:rPr>
            <w:t>1</w:t>
          </w:r>
        </w:p>
        <w:p w14:paraId="4B186F45" w14:textId="64422A31"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Pion </w:t>
          </w:r>
          <w:r w:rsidR="00237C0A">
            <w:rPr>
              <w:rFonts w:ascii="Times New Roman" w:hAnsi="Times New Roman" w:cs="Times New Roman"/>
              <w:sz w:val="24"/>
              <w:szCs w:val="24"/>
            </w:rPr>
            <w:t>Finansowy</w:t>
          </w:r>
          <w:r w:rsidRPr="005A0CC8">
            <w:rPr>
              <w:rFonts w:ascii="Times New Roman" w:hAnsi="Times New Roman" w:cs="Times New Roman"/>
              <w:sz w:val="24"/>
              <w:szCs w:val="24"/>
            </w:rPr>
            <w:t xml:space="preserve">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4</w:t>
          </w:r>
        </w:p>
        <w:p w14:paraId="33538439" w14:textId="6ADF64F9" w:rsidR="00237C0A" w:rsidRPr="005A0CC8" w:rsidRDefault="00237C0A" w:rsidP="00237C0A">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Pr>
              <w:rFonts w:ascii="Times New Roman" w:hAnsi="Times New Roman" w:cs="Times New Roman"/>
              <w:sz w:val="24"/>
              <w:szCs w:val="24"/>
            </w:rPr>
            <w:t xml:space="preserve">Dział </w:t>
          </w:r>
          <w:proofErr w:type="spellStart"/>
          <w:r>
            <w:rPr>
              <w:rFonts w:ascii="Times New Roman" w:hAnsi="Times New Roman" w:cs="Times New Roman"/>
              <w:sz w:val="24"/>
              <w:szCs w:val="24"/>
            </w:rPr>
            <w:t>Administracyjno</w:t>
          </w:r>
          <w:proofErr w:type="spellEnd"/>
          <w:r>
            <w:rPr>
              <w:rFonts w:ascii="Times New Roman" w:hAnsi="Times New Roman" w:cs="Times New Roman"/>
              <w:sz w:val="24"/>
              <w:szCs w:val="24"/>
            </w:rPr>
            <w:t xml:space="preserve"> - Kadrowy</w:t>
          </w:r>
          <w:r w:rsidRPr="005A0CC8">
            <w:rPr>
              <w:rFonts w:ascii="Times New Roman" w:hAnsi="Times New Roman" w:cs="Times New Roman"/>
              <w:sz w:val="24"/>
              <w:szCs w:val="24"/>
            </w:rPr>
            <w:ptab w:relativeTo="margin" w:alignment="right" w:leader="dot"/>
          </w:r>
          <w:r>
            <w:rPr>
              <w:rFonts w:ascii="Times New Roman" w:hAnsi="Times New Roman" w:cs="Times New Roman"/>
              <w:sz w:val="24"/>
              <w:szCs w:val="24"/>
            </w:rPr>
            <w:t>2</w:t>
          </w:r>
          <w:r w:rsidR="00A22B9A">
            <w:rPr>
              <w:rFonts w:ascii="Times New Roman" w:hAnsi="Times New Roman" w:cs="Times New Roman"/>
              <w:sz w:val="24"/>
              <w:szCs w:val="24"/>
            </w:rPr>
            <w:t>6</w:t>
          </w:r>
        </w:p>
        <w:p w14:paraId="037184F5" w14:textId="1FB52395" w:rsidR="00D741A0" w:rsidRPr="005A0CC8" w:rsidRDefault="00D741A0" w:rsidP="009659B8">
          <w:pPr>
            <w:pStyle w:val="Akapitzlist"/>
            <w:numPr>
              <w:ilvl w:val="3"/>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Zatrudnienie i czas pracy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6</w:t>
          </w:r>
        </w:p>
        <w:p w14:paraId="35066B25" w14:textId="039490EF" w:rsidR="00D741A0" w:rsidRPr="005A0CC8" w:rsidRDefault="00D741A0" w:rsidP="009659B8">
          <w:pPr>
            <w:pStyle w:val="Akapitzlist"/>
            <w:numPr>
              <w:ilvl w:val="3"/>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Działalność </w:t>
          </w:r>
          <w:r w:rsidR="00237C0A">
            <w:rPr>
              <w:rFonts w:ascii="Times New Roman" w:hAnsi="Times New Roman" w:cs="Times New Roman"/>
              <w:sz w:val="24"/>
              <w:szCs w:val="24"/>
            </w:rPr>
            <w:t xml:space="preserve">HR, bhp i </w:t>
          </w:r>
          <w:r w:rsidRPr="005A0CC8">
            <w:rPr>
              <w:rFonts w:ascii="Times New Roman" w:hAnsi="Times New Roman" w:cs="Times New Roman"/>
              <w:sz w:val="24"/>
              <w:szCs w:val="24"/>
            </w:rPr>
            <w:t xml:space="preserve">socjalna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7</w:t>
          </w:r>
        </w:p>
        <w:p w14:paraId="52493080" w14:textId="5F94626D"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Przewidywany rozwój jednostki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7</w:t>
          </w:r>
        </w:p>
        <w:p w14:paraId="5CD671F8" w14:textId="37BDF30A"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Zdarzenia po dniu bilansowym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8</w:t>
          </w:r>
        </w:p>
        <w:p w14:paraId="29DF1E46" w14:textId="75B1ADD2"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Ważniejsze osiągnięcia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9</w:t>
          </w:r>
        </w:p>
        <w:p w14:paraId="6F991B79" w14:textId="3854AE5B"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Aktualna i przewidywana sytuacja finansowa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9</w:t>
          </w:r>
        </w:p>
        <w:p w14:paraId="5FBFEC10" w14:textId="73DE0B13"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Sytuacja majątkowa Spółki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2</w:t>
          </w:r>
          <w:r w:rsidR="00A22B9A">
            <w:rPr>
              <w:rFonts w:ascii="Times New Roman" w:hAnsi="Times New Roman" w:cs="Times New Roman"/>
              <w:sz w:val="24"/>
              <w:szCs w:val="24"/>
            </w:rPr>
            <w:t>9</w:t>
          </w:r>
        </w:p>
        <w:p w14:paraId="60D00C6F" w14:textId="67C326DD"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Źródła finansowania Spółki </w:t>
          </w:r>
          <w:r w:rsidRPr="005A0CC8">
            <w:rPr>
              <w:rFonts w:ascii="Times New Roman" w:hAnsi="Times New Roman" w:cs="Times New Roman"/>
              <w:sz w:val="24"/>
              <w:szCs w:val="24"/>
            </w:rPr>
            <w:ptab w:relativeTo="margin" w:alignment="right" w:leader="dot"/>
          </w:r>
          <w:r w:rsidRPr="005A0CC8">
            <w:rPr>
              <w:rFonts w:ascii="Times New Roman" w:hAnsi="Times New Roman" w:cs="Times New Roman"/>
              <w:sz w:val="24"/>
              <w:szCs w:val="24"/>
            </w:rPr>
            <w:t>2</w:t>
          </w:r>
          <w:r w:rsidR="00A22B9A">
            <w:rPr>
              <w:rFonts w:ascii="Times New Roman" w:hAnsi="Times New Roman" w:cs="Times New Roman"/>
              <w:sz w:val="24"/>
              <w:szCs w:val="24"/>
            </w:rPr>
            <w:t>9</w:t>
          </w:r>
        </w:p>
        <w:p w14:paraId="2879EA5F" w14:textId="76A2218C"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Wyniki finansowe Spółki </w:t>
          </w:r>
          <w:r w:rsidRPr="005A0CC8">
            <w:rPr>
              <w:rFonts w:ascii="Times New Roman" w:hAnsi="Times New Roman" w:cs="Times New Roman"/>
              <w:sz w:val="24"/>
              <w:szCs w:val="24"/>
            </w:rPr>
            <w:ptab w:relativeTo="margin" w:alignment="right" w:leader="dot"/>
          </w:r>
          <w:r w:rsidR="00A22B9A">
            <w:rPr>
              <w:rFonts w:ascii="Times New Roman" w:hAnsi="Times New Roman" w:cs="Times New Roman"/>
              <w:sz w:val="24"/>
              <w:szCs w:val="24"/>
            </w:rPr>
            <w:t>30</w:t>
          </w:r>
        </w:p>
        <w:p w14:paraId="68211580" w14:textId="50419F99"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Struktura przychodów netto ze sprzedaży za rok 20</w:t>
          </w:r>
          <w:r w:rsidR="00A22B9A">
            <w:rPr>
              <w:rFonts w:ascii="Times New Roman" w:hAnsi="Times New Roman" w:cs="Times New Roman"/>
              <w:sz w:val="24"/>
              <w:szCs w:val="24"/>
            </w:rPr>
            <w:t>21</w:t>
          </w:r>
          <w:r w:rsidRPr="005A0CC8">
            <w:rPr>
              <w:rFonts w:ascii="Times New Roman" w:hAnsi="Times New Roman" w:cs="Times New Roman"/>
              <w:sz w:val="24"/>
              <w:szCs w:val="24"/>
            </w:rPr>
            <w:t xml:space="preserve">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1</w:t>
          </w:r>
        </w:p>
        <w:p w14:paraId="5842CB48" w14:textId="3AA7FDE5"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Wykres słupkowy wartości przychodów ze sprzedaży usług w 20</w:t>
          </w:r>
          <w:r w:rsidR="00A22B9A">
            <w:rPr>
              <w:rFonts w:ascii="Times New Roman" w:hAnsi="Times New Roman" w:cs="Times New Roman"/>
              <w:sz w:val="24"/>
              <w:szCs w:val="24"/>
            </w:rPr>
            <w:t>2</w:t>
          </w:r>
          <w:r w:rsidRPr="005A0CC8">
            <w:rPr>
              <w:rFonts w:ascii="Times New Roman" w:hAnsi="Times New Roman" w:cs="Times New Roman"/>
              <w:sz w:val="24"/>
              <w:szCs w:val="24"/>
            </w:rPr>
            <w:t>1 roku</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2</w:t>
          </w:r>
        </w:p>
        <w:p w14:paraId="157D65B2" w14:textId="40B151BD"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Wykres kołowy wielkości przychodów ze sprzedaży usług za 20</w:t>
          </w:r>
          <w:r w:rsidR="00A22B9A">
            <w:rPr>
              <w:rFonts w:ascii="Times New Roman" w:hAnsi="Times New Roman" w:cs="Times New Roman"/>
              <w:sz w:val="24"/>
              <w:szCs w:val="24"/>
            </w:rPr>
            <w:t>21</w:t>
          </w:r>
          <w:r w:rsidRPr="005A0CC8">
            <w:rPr>
              <w:rFonts w:ascii="Times New Roman" w:hAnsi="Times New Roman" w:cs="Times New Roman"/>
              <w:sz w:val="24"/>
              <w:szCs w:val="24"/>
            </w:rPr>
            <w:t xml:space="preserve"> rok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3</w:t>
          </w:r>
        </w:p>
        <w:p w14:paraId="06B31DA8" w14:textId="3B8CE62E" w:rsidR="00D741A0" w:rsidRPr="005A0CC8" w:rsidRDefault="00D741A0" w:rsidP="009659B8">
          <w:pPr>
            <w:pStyle w:val="Akapitzlist"/>
            <w:numPr>
              <w:ilvl w:val="2"/>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Najważniejsze wskaźniki finansowe za rok 20</w:t>
          </w:r>
          <w:r w:rsidR="00A22B9A">
            <w:rPr>
              <w:rFonts w:ascii="Times New Roman" w:hAnsi="Times New Roman" w:cs="Times New Roman"/>
              <w:sz w:val="24"/>
              <w:szCs w:val="24"/>
            </w:rPr>
            <w:t>21</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4</w:t>
          </w:r>
        </w:p>
        <w:p w14:paraId="20856E28" w14:textId="661A9C4B" w:rsidR="00D741A0" w:rsidRPr="005A0CC8" w:rsidRDefault="00D741A0" w:rsidP="009659B8">
          <w:pPr>
            <w:pStyle w:val="Akapitzlist"/>
            <w:numPr>
              <w:ilvl w:val="0"/>
              <w:numId w:val="34"/>
            </w:numPr>
            <w:tabs>
              <w:tab w:val="left" w:pos="142"/>
            </w:tabs>
            <w:autoSpaceDN/>
            <w:spacing w:after="0" w:line="269" w:lineRule="auto"/>
            <w:contextualSpacing/>
            <w:textAlignment w:val="auto"/>
            <w:rPr>
              <w:rFonts w:ascii="Times New Roman" w:hAnsi="Times New Roman" w:cs="Times New Roman"/>
              <w:b/>
              <w:sz w:val="24"/>
              <w:szCs w:val="24"/>
            </w:rPr>
          </w:pPr>
          <w:r w:rsidRPr="005A0CC8">
            <w:rPr>
              <w:rFonts w:ascii="Times New Roman" w:hAnsi="Times New Roman" w:cs="Times New Roman"/>
              <w:b/>
              <w:sz w:val="24"/>
              <w:szCs w:val="24"/>
            </w:rPr>
            <w:t xml:space="preserve">      Ryzyka, cele i metody zarządzania ryzykiem finansowym </w:t>
          </w:r>
          <w:r w:rsidRPr="005A0CC8">
            <w:rPr>
              <w:rFonts w:ascii="Times New Roman" w:hAnsi="Times New Roman" w:cs="Times New Roman"/>
              <w:b/>
              <w:sz w:val="24"/>
              <w:szCs w:val="24"/>
            </w:rPr>
            <w:ptab w:relativeTo="margin" w:alignment="right" w:leader="dot"/>
          </w:r>
          <w:r w:rsidR="00237C0A">
            <w:rPr>
              <w:rFonts w:ascii="Times New Roman" w:hAnsi="Times New Roman" w:cs="Times New Roman"/>
              <w:b/>
              <w:sz w:val="24"/>
              <w:szCs w:val="24"/>
            </w:rPr>
            <w:t>3</w:t>
          </w:r>
          <w:r w:rsidR="00A22B9A">
            <w:rPr>
              <w:rFonts w:ascii="Times New Roman" w:hAnsi="Times New Roman" w:cs="Times New Roman"/>
              <w:b/>
              <w:sz w:val="24"/>
              <w:szCs w:val="24"/>
            </w:rPr>
            <w:t>5</w:t>
          </w:r>
        </w:p>
        <w:p w14:paraId="39DFA9E2" w14:textId="0EDFDD09"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Ryzyka zmian przepisów prawnych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5</w:t>
          </w:r>
        </w:p>
        <w:p w14:paraId="5485032A" w14:textId="038603BF" w:rsidR="00D741A0" w:rsidRPr="005A0CC8" w:rsidRDefault="00D741A0" w:rsidP="009659B8">
          <w:pPr>
            <w:pStyle w:val="Akapitzlist"/>
            <w:numPr>
              <w:ilvl w:val="1"/>
              <w:numId w:val="34"/>
            </w:numPr>
            <w:tabs>
              <w:tab w:val="left" w:pos="142"/>
            </w:tabs>
            <w:autoSpaceDN/>
            <w:spacing w:after="0" w:line="269" w:lineRule="auto"/>
            <w:ind w:left="993" w:hanging="709"/>
            <w:contextualSpacing/>
            <w:jc w:val="both"/>
            <w:textAlignment w:val="auto"/>
            <w:rPr>
              <w:rFonts w:ascii="Times New Roman" w:hAnsi="Times New Roman" w:cs="Times New Roman"/>
              <w:sz w:val="24"/>
              <w:szCs w:val="24"/>
            </w:rPr>
          </w:pPr>
          <w:r w:rsidRPr="005A0CC8">
            <w:rPr>
              <w:rFonts w:ascii="Times New Roman" w:hAnsi="Times New Roman" w:cs="Times New Roman"/>
              <w:sz w:val="24"/>
              <w:szCs w:val="24"/>
            </w:rPr>
            <w:t xml:space="preserve">Ryzyko nieterminowych wpłat należności za świadczone usługi lub ich brak w związku z niewypłacalnością odbiorców naszych usług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6</w:t>
          </w:r>
        </w:p>
        <w:p w14:paraId="0DD747B7" w14:textId="3B39B7F6"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Ryzyko wystąpienia wypadków przy pracy </w:t>
          </w:r>
          <w:r w:rsidRPr="005A0CC8">
            <w:rPr>
              <w:rFonts w:ascii="Times New Roman" w:hAnsi="Times New Roman" w:cs="Times New Roman"/>
              <w:sz w:val="24"/>
              <w:szCs w:val="24"/>
            </w:rPr>
            <w:ptab w:relativeTo="margin" w:alignment="right" w:leader="dot"/>
          </w:r>
          <w:r w:rsidR="00237C0A">
            <w:rPr>
              <w:rFonts w:ascii="Times New Roman" w:hAnsi="Times New Roman" w:cs="Times New Roman"/>
              <w:sz w:val="24"/>
              <w:szCs w:val="24"/>
            </w:rPr>
            <w:t>3</w:t>
          </w:r>
          <w:r w:rsidR="00A22B9A">
            <w:rPr>
              <w:rFonts w:ascii="Times New Roman" w:hAnsi="Times New Roman" w:cs="Times New Roman"/>
              <w:sz w:val="24"/>
              <w:szCs w:val="24"/>
            </w:rPr>
            <w:t>6</w:t>
          </w:r>
        </w:p>
        <w:p w14:paraId="16E6E8B6" w14:textId="32A887C7"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Ryzyko związane z interpretacją przepisów podatkowych </w:t>
          </w:r>
          <w:r w:rsidRPr="005A0CC8">
            <w:rPr>
              <w:rFonts w:ascii="Times New Roman" w:hAnsi="Times New Roman" w:cs="Times New Roman"/>
              <w:sz w:val="24"/>
              <w:szCs w:val="24"/>
            </w:rPr>
            <w:ptab w:relativeTo="margin" w:alignment="right" w:leader="dot"/>
          </w:r>
          <w:r w:rsidR="00782E4E">
            <w:rPr>
              <w:rFonts w:ascii="Times New Roman" w:hAnsi="Times New Roman" w:cs="Times New Roman"/>
              <w:sz w:val="24"/>
              <w:szCs w:val="24"/>
            </w:rPr>
            <w:t>3</w:t>
          </w:r>
          <w:r w:rsidR="00A22B9A">
            <w:rPr>
              <w:rFonts w:ascii="Times New Roman" w:hAnsi="Times New Roman" w:cs="Times New Roman"/>
              <w:sz w:val="24"/>
              <w:szCs w:val="24"/>
            </w:rPr>
            <w:t>7</w:t>
          </w:r>
        </w:p>
        <w:p w14:paraId="337A4E8E" w14:textId="3B82016B" w:rsidR="00D741A0" w:rsidRPr="005A0CC8"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Ryzyko związane z kadrą kierowniczą i kluczowymi pracownikami</w:t>
          </w:r>
          <w:r w:rsidRPr="005A0CC8">
            <w:rPr>
              <w:rFonts w:ascii="Times New Roman" w:hAnsi="Times New Roman" w:cs="Times New Roman"/>
              <w:sz w:val="24"/>
              <w:szCs w:val="24"/>
            </w:rPr>
            <w:ptab w:relativeTo="margin" w:alignment="right" w:leader="dot"/>
          </w:r>
          <w:r w:rsidR="00782E4E">
            <w:rPr>
              <w:rFonts w:ascii="Times New Roman" w:hAnsi="Times New Roman" w:cs="Times New Roman"/>
              <w:sz w:val="24"/>
              <w:szCs w:val="24"/>
            </w:rPr>
            <w:t>3</w:t>
          </w:r>
          <w:r w:rsidR="00A22B9A">
            <w:rPr>
              <w:rFonts w:ascii="Times New Roman" w:hAnsi="Times New Roman" w:cs="Times New Roman"/>
              <w:sz w:val="24"/>
              <w:szCs w:val="24"/>
            </w:rPr>
            <w:t>7</w:t>
          </w:r>
        </w:p>
        <w:p w14:paraId="76247F84" w14:textId="7BD12A3E" w:rsidR="00D741A0" w:rsidRPr="004A4612" w:rsidRDefault="00D741A0" w:rsidP="009659B8">
          <w:pPr>
            <w:pStyle w:val="Akapitzlist"/>
            <w:numPr>
              <w:ilvl w:val="1"/>
              <w:numId w:val="34"/>
            </w:numPr>
            <w:tabs>
              <w:tab w:val="left" w:pos="142"/>
            </w:tabs>
            <w:autoSpaceDN/>
            <w:spacing w:after="0" w:line="269" w:lineRule="auto"/>
            <w:contextualSpacing/>
            <w:textAlignment w:val="auto"/>
            <w:rPr>
              <w:rFonts w:ascii="Times New Roman" w:hAnsi="Times New Roman" w:cs="Times New Roman"/>
              <w:sz w:val="24"/>
              <w:szCs w:val="24"/>
            </w:rPr>
          </w:pPr>
          <w:r w:rsidRPr="005A0CC8">
            <w:rPr>
              <w:rFonts w:ascii="Times New Roman" w:hAnsi="Times New Roman" w:cs="Times New Roman"/>
              <w:sz w:val="24"/>
              <w:szCs w:val="24"/>
            </w:rPr>
            <w:t xml:space="preserve">      </w:t>
          </w:r>
          <w:r w:rsidRPr="004A4612">
            <w:rPr>
              <w:rFonts w:ascii="Times New Roman" w:hAnsi="Times New Roman" w:cs="Times New Roman"/>
              <w:sz w:val="24"/>
              <w:szCs w:val="24"/>
            </w:rPr>
            <w:t>Ryzyko związane z drastyczną podwyżką cen energii</w:t>
          </w:r>
          <w:r w:rsidRPr="004A4612">
            <w:rPr>
              <w:rFonts w:ascii="Times New Roman" w:hAnsi="Times New Roman" w:cs="Times New Roman"/>
              <w:sz w:val="24"/>
              <w:szCs w:val="24"/>
            </w:rPr>
            <w:ptab w:relativeTo="margin" w:alignment="right" w:leader="dot"/>
          </w:r>
          <w:r w:rsidR="00782E4E">
            <w:rPr>
              <w:rFonts w:ascii="Times New Roman" w:hAnsi="Times New Roman" w:cs="Times New Roman"/>
              <w:sz w:val="24"/>
              <w:szCs w:val="24"/>
            </w:rPr>
            <w:t>3</w:t>
          </w:r>
          <w:r w:rsidR="00A22B9A">
            <w:rPr>
              <w:rFonts w:ascii="Times New Roman" w:hAnsi="Times New Roman" w:cs="Times New Roman"/>
              <w:sz w:val="24"/>
              <w:szCs w:val="24"/>
            </w:rPr>
            <w:t>7</w:t>
          </w:r>
        </w:p>
        <w:p w14:paraId="713CD44D" w14:textId="769FF495" w:rsidR="00D741A0" w:rsidRPr="00055D10" w:rsidRDefault="00D741A0" w:rsidP="009659B8">
          <w:pPr>
            <w:pStyle w:val="Akapitzlist"/>
            <w:numPr>
              <w:ilvl w:val="1"/>
              <w:numId w:val="34"/>
            </w:numPr>
            <w:tabs>
              <w:tab w:val="left" w:pos="142"/>
            </w:tabs>
            <w:autoSpaceDN/>
            <w:spacing w:after="0" w:line="269" w:lineRule="auto"/>
            <w:ind w:left="993" w:hanging="709"/>
            <w:contextualSpacing/>
            <w:textAlignment w:val="auto"/>
            <w:rPr>
              <w:rFonts w:ascii="Times New Roman" w:hAnsi="Times New Roman" w:cs="Times New Roman"/>
              <w:color w:val="FF0000"/>
              <w:sz w:val="24"/>
              <w:szCs w:val="24"/>
            </w:rPr>
          </w:pPr>
          <w:r w:rsidRPr="004A4612">
            <w:rPr>
              <w:rFonts w:ascii="Times New Roman" w:hAnsi="Times New Roman" w:cs="Times New Roman"/>
              <w:sz w:val="24"/>
              <w:szCs w:val="24"/>
            </w:rPr>
            <w:t>Ryzyko</w:t>
          </w:r>
          <w:r w:rsidRPr="005A0CC8">
            <w:rPr>
              <w:rFonts w:ascii="Times New Roman" w:hAnsi="Times New Roman" w:cs="Times New Roman"/>
              <w:sz w:val="24"/>
              <w:szCs w:val="24"/>
            </w:rPr>
            <w:t xml:space="preserve"> związane z pandemią </w:t>
          </w:r>
          <w:proofErr w:type="spellStart"/>
          <w:r w:rsidRPr="005A0CC8">
            <w:rPr>
              <w:rFonts w:ascii="Times New Roman" w:hAnsi="Times New Roman" w:cs="Times New Roman"/>
              <w:sz w:val="24"/>
              <w:szCs w:val="24"/>
            </w:rPr>
            <w:t>koronawirusa</w:t>
          </w:r>
          <w:proofErr w:type="spellEnd"/>
          <w:r w:rsidRPr="005A0CC8">
            <w:rPr>
              <w:rFonts w:ascii="Times New Roman" w:hAnsi="Times New Roman" w:cs="Times New Roman"/>
              <w:sz w:val="24"/>
              <w:szCs w:val="24"/>
            </w:rPr>
            <w:t xml:space="preserve"> SARS-CoV-2 rozprzestrzeniającego się w Polsce, Europie oraz na świecie </w:t>
          </w:r>
          <w:r w:rsidRPr="005A0CC8">
            <w:rPr>
              <w:rFonts w:ascii="Times New Roman" w:hAnsi="Times New Roman" w:cs="Times New Roman"/>
              <w:sz w:val="24"/>
              <w:szCs w:val="24"/>
            </w:rPr>
            <w:ptab w:relativeTo="margin" w:alignment="right" w:leader="dot"/>
          </w:r>
          <w:r w:rsidR="00782E4E">
            <w:rPr>
              <w:rFonts w:ascii="Times New Roman" w:hAnsi="Times New Roman" w:cs="Times New Roman"/>
              <w:sz w:val="24"/>
              <w:szCs w:val="24"/>
            </w:rPr>
            <w:t>3</w:t>
          </w:r>
          <w:r w:rsidR="00A22B9A">
            <w:rPr>
              <w:rFonts w:ascii="Times New Roman" w:hAnsi="Times New Roman" w:cs="Times New Roman"/>
              <w:sz w:val="24"/>
              <w:szCs w:val="24"/>
            </w:rPr>
            <w:t>7</w:t>
          </w:r>
        </w:p>
      </w:sdtContent>
    </w:sdt>
    <w:p w14:paraId="23D3B116" w14:textId="77777777" w:rsidR="00237C0A" w:rsidRDefault="00237C0A" w:rsidP="00D741A0">
      <w:pPr>
        <w:pStyle w:val="Akapitzlist"/>
        <w:numPr>
          <w:ilvl w:val="0"/>
          <w:numId w:val="22"/>
        </w:numPr>
        <w:autoSpaceDN/>
        <w:spacing w:line="360" w:lineRule="auto"/>
        <w:ind w:left="709" w:hanging="567"/>
        <w:contextualSpacing/>
        <w:jc w:val="both"/>
        <w:textAlignment w:val="auto"/>
        <w:rPr>
          <w:rFonts w:ascii="Times New Roman" w:hAnsi="Times New Roman" w:cs="Times New Roman"/>
          <w:b/>
          <w:sz w:val="24"/>
          <w:szCs w:val="24"/>
        </w:rPr>
      </w:pPr>
      <w:r>
        <w:rPr>
          <w:rFonts w:ascii="Times New Roman" w:hAnsi="Times New Roman" w:cs="Times New Roman"/>
          <w:b/>
          <w:sz w:val="24"/>
          <w:szCs w:val="24"/>
        </w:rPr>
        <w:br w:type="page"/>
      </w:r>
    </w:p>
    <w:p w14:paraId="45A976CC" w14:textId="14C9FBF5" w:rsidR="00D741A0" w:rsidRPr="00061BB4" w:rsidRDefault="00D741A0" w:rsidP="00F6075E">
      <w:pPr>
        <w:pStyle w:val="Akapitzlist"/>
        <w:numPr>
          <w:ilvl w:val="0"/>
          <w:numId w:val="44"/>
        </w:numPr>
        <w:autoSpaceDN/>
        <w:spacing w:line="360" w:lineRule="auto"/>
        <w:contextualSpacing/>
        <w:jc w:val="both"/>
        <w:textAlignment w:val="auto"/>
        <w:rPr>
          <w:rFonts w:ascii="Times New Roman" w:hAnsi="Times New Roman" w:cs="Times New Roman"/>
          <w:b/>
          <w:sz w:val="24"/>
          <w:szCs w:val="24"/>
        </w:rPr>
      </w:pPr>
      <w:r w:rsidRPr="00061BB4">
        <w:rPr>
          <w:rFonts w:ascii="Times New Roman" w:hAnsi="Times New Roman" w:cs="Times New Roman"/>
          <w:b/>
          <w:sz w:val="24"/>
          <w:szCs w:val="24"/>
        </w:rPr>
        <w:lastRenderedPageBreak/>
        <w:t>Wstęp.</w:t>
      </w:r>
    </w:p>
    <w:p w14:paraId="113F4E73" w14:textId="77777777" w:rsidR="00D741A0" w:rsidRPr="00061BB4" w:rsidRDefault="00D741A0" w:rsidP="00D741A0">
      <w:pPr>
        <w:pStyle w:val="Akapitzlist"/>
        <w:spacing w:after="120" w:line="360" w:lineRule="auto"/>
        <w:ind w:left="0" w:firstLine="708"/>
        <w:jc w:val="both"/>
        <w:rPr>
          <w:rFonts w:ascii="Times New Roman" w:hAnsi="Times New Roman" w:cs="Times New Roman"/>
          <w:sz w:val="24"/>
          <w:szCs w:val="24"/>
        </w:rPr>
      </w:pPr>
      <w:r w:rsidRPr="00061BB4">
        <w:rPr>
          <w:rFonts w:ascii="Times New Roman" w:hAnsi="Times New Roman" w:cs="Times New Roman"/>
          <w:sz w:val="24"/>
          <w:szCs w:val="24"/>
        </w:rPr>
        <w:t xml:space="preserve">Zakład Gospodarki Komunalnej i Mieszkaniowej Sp. z o.o. z siedzibą w Kolbuszowej  został zawiązany przez Gminę Kolbuszowa na mocy Uchwały Nr XIV/173/15 Rady Miejskiej w Kolbuszowej z dnia 30 września 2015 r. w sprawie wyboru formy spółki kapitałowej do prowadzenia gospodarki komunalnej w miejsce zakładów budżetowych i utworzenia spółki </w:t>
      </w:r>
      <w:r w:rsidRPr="00061BB4">
        <w:rPr>
          <w:rFonts w:ascii="Times New Roman" w:hAnsi="Times New Roman" w:cs="Times New Roman"/>
          <w:sz w:val="24"/>
          <w:szCs w:val="24"/>
        </w:rPr>
        <w:br/>
        <w:t>z ograniczoną odpowiedzialnością z wykorzystaniem mienia zlikwidowanych zakładów budżetowych działających dotychczas pod nazwami:</w:t>
      </w:r>
    </w:p>
    <w:p w14:paraId="44B13931" w14:textId="77777777" w:rsidR="00D741A0" w:rsidRPr="00061BB4" w:rsidRDefault="00D741A0" w:rsidP="00D741A0">
      <w:pPr>
        <w:pStyle w:val="Akapitzlist"/>
        <w:numPr>
          <w:ilvl w:val="0"/>
          <w:numId w:val="21"/>
        </w:numPr>
        <w:autoSpaceDN/>
        <w:spacing w:after="120" w:line="360" w:lineRule="auto"/>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 xml:space="preserve">Zakład </w:t>
      </w:r>
      <w:proofErr w:type="spellStart"/>
      <w:r w:rsidRPr="00061BB4">
        <w:rPr>
          <w:rFonts w:ascii="Times New Roman" w:hAnsi="Times New Roman" w:cs="Times New Roman"/>
          <w:sz w:val="24"/>
          <w:szCs w:val="24"/>
        </w:rPr>
        <w:t>Wodno</w:t>
      </w:r>
      <w:proofErr w:type="spellEnd"/>
      <w:r w:rsidRPr="00061BB4">
        <w:rPr>
          <w:rFonts w:ascii="Times New Roman" w:hAnsi="Times New Roman" w:cs="Times New Roman"/>
          <w:sz w:val="24"/>
          <w:szCs w:val="24"/>
        </w:rPr>
        <w:t xml:space="preserve"> – Kanalizacyjny w Kolbuszowej</w:t>
      </w:r>
    </w:p>
    <w:p w14:paraId="5DEBD51B" w14:textId="77777777" w:rsidR="00D741A0" w:rsidRPr="00061BB4" w:rsidRDefault="00D741A0" w:rsidP="00D741A0">
      <w:pPr>
        <w:pStyle w:val="Akapitzlist"/>
        <w:numPr>
          <w:ilvl w:val="0"/>
          <w:numId w:val="21"/>
        </w:numPr>
        <w:autoSpaceDN/>
        <w:spacing w:after="120" w:line="360" w:lineRule="auto"/>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Zakład Usług Komunalnych w Kolbuszowej</w:t>
      </w:r>
    </w:p>
    <w:p w14:paraId="3B5B5183" w14:textId="77777777" w:rsidR="00D741A0" w:rsidRPr="00061BB4" w:rsidRDefault="00D741A0" w:rsidP="00D741A0">
      <w:pPr>
        <w:pStyle w:val="Akapitzlist"/>
        <w:numPr>
          <w:ilvl w:val="0"/>
          <w:numId w:val="21"/>
        </w:numPr>
        <w:autoSpaceDN/>
        <w:spacing w:after="120" w:line="360" w:lineRule="auto"/>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Zakład Ciepłownictwa i Administracji Zasobem Mieszkaniowym w Kolbuszowej.</w:t>
      </w:r>
    </w:p>
    <w:p w14:paraId="3952ED3A" w14:textId="77777777" w:rsidR="00D741A0" w:rsidRPr="00061BB4" w:rsidRDefault="00D741A0" w:rsidP="00D741A0">
      <w:pPr>
        <w:spacing w:after="120" w:line="360" w:lineRule="auto"/>
        <w:ind w:firstLine="567"/>
        <w:jc w:val="both"/>
        <w:rPr>
          <w:rFonts w:ascii="Times New Roman" w:hAnsi="Times New Roman" w:cs="Times New Roman"/>
          <w:sz w:val="24"/>
          <w:szCs w:val="24"/>
        </w:rPr>
      </w:pPr>
      <w:r w:rsidRPr="00061BB4">
        <w:rPr>
          <w:rFonts w:ascii="Times New Roman" w:hAnsi="Times New Roman" w:cs="Times New Roman"/>
          <w:sz w:val="24"/>
          <w:szCs w:val="24"/>
        </w:rPr>
        <w:t xml:space="preserve">Spółka została powołana na podstawie Aktu Założycielskiego Spółki z ograniczoną odpowiedzialnością, zgodnie z aktem notarialnym Nr Repetytorium A: 4006/2015 </w:t>
      </w:r>
      <w:r w:rsidRPr="00061BB4">
        <w:rPr>
          <w:rFonts w:ascii="Times New Roman" w:hAnsi="Times New Roman" w:cs="Times New Roman"/>
          <w:sz w:val="24"/>
          <w:szCs w:val="24"/>
        </w:rPr>
        <w:br/>
        <w:t xml:space="preserve">z dnia 12 listopada 2015 roku. </w:t>
      </w:r>
    </w:p>
    <w:p w14:paraId="3D638D5B" w14:textId="77777777" w:rsidR="00D741A0" w:rsidRPr="00061BB4" w:rsidRDefault="00D741A0" w:rsidP="00D741A0">
      <w:pPr>
        <w:spacing w:after="120" w:line="360" w:lineRule="auto"/>
        <w:ind w:firstLine="567"/>
        <w:jc w:val="both"/>
        <w:rPr>
          <w:rFonts w:ascii="Times New Roman" w:hAnsi="Times New Roman" w:cs="Times New Roman"/>
          <w:sz w:val="24"/>
          <w:szCs w:val="24"/>
        </w:rPr>
      </w:pPr>
      <w:r w:rsidRPr="00061BB4">
        <w:rPr>
          <w:rFonts w:ascii="Times New Roman" w:hAnsi="Times New Roman" w:cs="Times New Roman"/>
          <w:sz w:val="24"/>
          <w:szCs w:val="24"/>
        </w:rPr>
        <w:t xml:space="preserve">Spółka została zarejestrowana w dniu 23.12.2015 roku w Sądzie Rejonowym </w:t>
      </w:r>
      <w:r>
        <w:rPr>
          <w:rFonts w:ascii="Times New Roman" w:hAnsi="Times New Roman" w:cs="Times New Roman"/>
          <w:sz w:val="24"/>
          <w:szCs w:val="24"/>
        </w:rPr>
        <w:br/>
      </w:r>
      <w:r w:rsidRPr="00061BB4">
        <w:rPr>
          <w:rFonts w:ascii="Times New Roman" w:hAnsi="Times New Roman" w:cs="Times New Roman"/>
          <w:sz w:val="24"/>
          <w:szCs w:val="24"/>
        </w:rPr>
        <w:t>w Rzeszowie, XII Wydział Gospodarczy Krajowego Rejestru Sądowego w Rejestrze Przedsiębiorców pod numerem KRS: 0000593583.</w:t>
      </w:r>
    </w:p>
    <w:p w14:paraId="2F32BA3F" w14:textId="77777777" w:rsidR="00D741A0" w:rsidRPr="00061BB4" w:rsidRDefault="00D741A0" w:rsidP="00F6075E">
      <w:pPr>
        <w:pStyle w:val="Akapitzlist"/>
        <w:numPr>
          <w:ilvl w:val="1"/>
          <w:numId w:val="44"/>
        </w:numPr>
        <w:autoSpaceDN/>
        <w:spacing w:line="360" w:lineRule="auto"/>
        <w:ind w:left="709" w:hanging="709"/>
        <w:contextualSpacing/>
        <w:jc w:val="both"/>
        <w:textAlignment w:val="auto"/>
        <w:rPr>
          <w:rFonts w:ascii="Times New Roman" w:hAnsi="Times New Roman" w:cs="Times New Roman"/>
          <w:b/>
          <w:sz w:val="24"/>
          <w:szCs w:val="24"/>
        </w:rPr>
      </w:pPr>
      <w:r w:rsidRPr="00061BB4">
        <w:rPr>
          <w:rFonts w:ascii="Times New Roman" w:hAnsi="Times New Roman" w:cs="Times New Roman"/>
          <w:b/>
          <w:sz w:val="24"/>
          <w:szCs w:val="24"/>
        </w:rPr>
        <w:t xml:space="preserve"> Przedmiot działalności.</w:t>
      </w:r>
    </w:p>
    <w:p w14:paraId="481FC2BA" w14:textId="77777777" w:rsidR="00D741A0" w:rsidRPr="00061BB4" w:rsidRDefault="00D741A0" w:rsidP="00D741A0">
      <w:pPr>
        <w:spacing w:line="360" w:lineRule="auto"/>
        <w:ind w:firstLine="708"/>
        <w:jc w:val="both"/>
        <w:rPr>
          <w:rFonts w:ascii="Times New Roman" w:hAnsi="Times New Roman" w:cs="Times New Roman"/>
          <w:b/>
          <w:sz w:val="24"/>
          <w:szCs w:val="24"/>
        </w:rPr>
      </w:pPr>
      <w:r w:rsidRPr="00061BB4">
        <w:rPr>
          <w:rFonts w:ascii="Times New Roman" w:hAnsi="Times New Roman" w:cs="Times New Roman"/>
          <w:sz w:val="24"/>
          <w:szCs w:val="24"/>
        </w:rPr>
        <w:t xml:space="preserve">Spółkę powołano w celu realizacji zadań z obszaru gospodarki komunalnej </w:t>
      </w:r>
      <w:r w:rsidRPr="00061BB4">
        <w:rPr>
          <w:rFonts w:ascii="Times New Roman" w:hAnsi="Times New Roman" w:cs="Times New Roman"/>
          <w:sz w:val="24"/>
          <w:szCs w:val="24"/>
        </w:rPr>
        <w:br/>
        <w:t>i zaspokojenia zbiorowych potrzeb wspólnoty samorządowej.</w:t>
      </w:r>
    </w:p>
    <w:p w14:paraId="057E2A1F" w14:textId="38C4CF14" w:rsidR="00D741A0" w:rsidRPr="00992F3A" w:rsidRDefault="00992F3A" w:rsidP="00992F3A">
      <w:pPr>
        <w:spacing w:line="360" w:lineRule="auto"/>
        <w:jc w:val="both"/>
        <w:rPr>
          <w:rFonts w:ascii="Times New Roman" w:hAnsi="Times New Roman" w:cs="Times New Roman"/>
          <w:b/>
          <w:sz w:val="24"/>
          <w:szCs w:val="24"/>
        </w:rPr>
      </w:pPr>
      <w:r>
        <w:rPr>
          <w:rFonts w:ascii="Times New Roman" w:hAnsi="Times New Roman" w:cs="Times New Roman"/>
          <w:b/>
          <w:sz w:val="24"/>
          <w:szCs w:val="24"/>
        </w:rPr>
        <w:t>1.1.1</w:t>
      </w:r>
      <w:r>
        <w:rPr>
          <w:rFonts w:ascii="Times New Roman" w:hAnsi="Times New Roman" w:cs="Times New Roman"/>
          <w:b/>
          <w:sz w:val="24"/>
          <w:szCs w:val="24"/>
        </w:rPr>
        <w:tab/>
        <w:t xml:space="preserve"> </w:t>
      </w:r>
      <w:r w:rsidR="00D741A0" w:rsidRPr="00992F3A">
        <w:rPr>
          <w:rFonts w:ascii="Times New Roman" w:hAnsi="Times New Roman" w:cs="Times New Roman"/>
          <w:b/>
          <w:sz w:val="24"/>
          <w:szCs w:val="24"/>
        </w:rPr>
        <w:t>Przedmiot przeważającej działalności.</w:t>
      </w:r>
    </w:p>
    <w:p w14:paraId="5422A4DA" w14:textId="77777777" w:rsidR="00D741A0" w:rsidRPr="00061BB4" w:rsidRDefault="00D741A0" w:rsidP="00D741A0">
      <w:pPr>
        <w:pStyle w:val="Akapitzlist"/>
        <w:numPr>
          <w:ilvl w:val="0"/>
          <w:numId w:val="26"/>
        </w:numPr>
        <w:spacing w:line="360" w:lineRule="auto"/>
        <w:ind w:left="1276" w:hanging="567"/>
        <w:jc w:val="both"/>
        <w:rPr>
          <w:rFonts w:ascii="Times New Roman" w:hAnsi="Times New Roman" w:cs="Times New Roman"/>
          <w:sz w:val="24"/>
          <w:szCs w:val="24"/>
        </w:rPr>
      </w:pPr>
      <w:r w:rsidRPr="00061BB4">
        <w:rPr>
          <w:rFonts w:ascii="Times New Roman" w:hAnsi="Times New Roman" w:cs="Times New Roman"/>
          <w:sz w:val="24"/>
          <w:szCs w:val="24"/>
        </w:rPr>
        <w:t>3700 Z – Odprowadzanie i oczyszczanie ścieków,</w:t>
      </w:r>
    </w:p>
    <w:p w14:paraId="501B24DF" w14:textId="77777777" w:rsidR="00D741A0" w:rsidRPr="00061BB4" w:rsidRDefault="00D741A0" w:rsidP="00D741A0">
      <w:pPr>
        <w:pStyle w:val="Akapitzlist"/>
        <w:numPr>
          <w:ilvl w:val="0"/>
          <w:numId w:val="26"/>
        </w:numPr>
        <w:spacing w:line="360" w:lineRule="auto"/>
        <w:ind w:left="1276" w:hanging="567"/>
        <w:jc w:val="both"/>
        <w:rPr>
          <w:rFonts w:ascii="Times New Roman" w:hAnsi="Times New Roman" w:cs="Times New Roman"/>
          <w:sz w:val="24"/>
          <w:szCs w:val="24"/>
        </w:rPr>
      </w:pPr>
      <w:r w:rsidRPr="00061BB4">
        <w:rPr>
          <w:rFonts w:ascii="Times New Roman" w:hAnsi="Times New Roman" w:cs="Times New Roman"/>
          <w:sz w:val="24"/>
          <w:szCs w:val="24"/>
        </w:rPr>
        <w:t>3600 Z – Pobór, uzdatnianie i dostarczanie wody,</w:t>
      </w:r>
    </w:p>
    <w:p w14:paraId="3C626B82" w14:textId="20DBC051" w:rsidR="00D741A0" w:rsidRPr="00992F3A" w:rsidRDefault="00992F3A" w:rsidP="00992F3A">
      <w:pPr>
        <w:spacing w:line="360" w:lineRule="auto"/>
        <w:jc w:val="both"/>
        <w:rPr>
          <w:rFonts w:ascii="Times New Roman" w:hAnsi="Times New Roman" w:cs="Times New Roman"/>
          <w:b/>
          <w:sz w:val="24"/>
          <w:szCs w:val="24"/>
        </w:rPr>
      </w:pPr>
      <w:r>
        <w:rPr>
          <w:rFonts w:ascii="Times New Roman" w:hAnsi="Times New Roman" w:cs="Times New Roman"/>
          <w:b/>
          <w:sz w:val="24"/>
          <w:szCs w:val="24"/>
        </w:rPr>
        <w:t>1.1.2</w:t>
      </w:r>
      <w:r>
        <w:rPr>
          <w:rFonts w:ascii="Times New Roman" w:hAnsi="Times New Roman" w:cs="Times New Roman"/>
          <w:b/>
          <w:sz w:val="24"/>
          <w:szCs w:val="24"/>
        </w:rPr>
        <w:tab/>
      </w:r>
      <w:r w:rsidR="00D741A0" w:rsidRPr="00992F3A">
        <w:rPr>
          <w:rFonts w:ascii="Times New Roman" w:hAnsi="Times New Roman" w:cs="Times New Roman"/>
          <w:b/>
          <w:sz w:val="24"/>
          <w:szCs w:val="24"/>
        </w:rPr>
        <w:t xml:space="preserve"> Przedmiot pozostałej działalności.</w:t>
      </w:r>
    </w:p>
    <w:p w14:paraId="26C334AB"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3811 Z – Zbieranie odpadów innych niż niebezpieczne</w:t>
      </w:r>
    </w:p>
    <w:p w14:paraId="29C840D1"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3821 Z – Obróbka i usuwanie odpadów innych niż niebezpieczne</w:t>
      </w:r>
    </w:p>
    <w:p w14:paraId="026B4A5A"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3530 Z – Wytwarzanie i zaopatrywanie w parę wodną, gorącą wodę i powietrze do układów klimatyzacyjnych</w:t>
      </w:r>
    </w:p>
    <w:p w14:paraId="6910098D"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4211 Z – Roboty związane z budową dróg i autostrad</w:t>
      </w:r>
    </w:p>
    <w:p w14:paraId="274B6288"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4941 Z – Transport drogowy towarów</w:t>
      </w:r>
    </w:p>
    <w:p w14:paraId="120FD300"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lastRenderedPageBreak/>
        <w:t>6820 Z – Wynajem i zarządzanie nieruchomościami własnymi lub dzierżawionymi</w:t>
      </w:r>
    </w:p>
    <w:p w14:paraId="041E6771"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6832 Z – Zarządzanie nieruchomościami wykonywane na zlecenie</w:t>
      </w:r>
    </w:p>
    <w:p w14:paraId="1D73159F"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8121 Z – Niespecjalistyczne sprzątanie budynków i obiektów przemysłowych</w:t>
      </w:r>
    </w:p>
    <w:p w14:paraId="631137BF"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8129 Z – Pozostałe sprzątanie</w:t>
      </w:r>
    </w:p>
    <w:p w14:paraId="26948310"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 xml:space="preserve">8130 Z – Działalność usługowa związana z zagospodarowaniem  terenów zieleni </w:t>
      </w:r>
    </w:p>
    <w:p w14:paraId="2A74CD23"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9603 Z – Pogrzeby i działalność pokrewna.</w:t>
      </w:r>
    </w:p>
    <w:p w14:paraId="5DEE86C3" w14:textId="77777777" w:rsidR="00D741A0" w:rsidRPr="00061BB4" w:rsidRDefault="00D741A0" w:rsidP="00D741A0">
      <w:pPr>
        <w:pStyle w:val="Akapitzlist"/>
        <w:numPr>
          <w:ilvl w:val="0"/>
          <w:numId w:val="25"/>
        </w:numPr>
        <w:autoSpaceDN/>
        <w:spacing w:line="360" w:lineRule="auto"/>
        <w:ind w:left="1276" w:hanging="567"/>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t>2015 Z – Produkcja nawozów i związków azotowych.</w:t>
      </w:r>
    </w:p>
    <w:p w14:paraId="22B4D8E2" w14:textId="77777777" w:rsidR="00D741A0" w:rsidRPr="00061BB4" w:rsidRDefault="00D741A0" w:rsidP="00D741A0">
      <w:pPr>
        <w:pStyle w:val="Akapitzlist"/>
        <w:autoSpaceDN/>
        <w:spacing w:line="360" w:lineRule="auto"/>
        <w:ind w:left="1440"/>
        <w:contextualSpacing/>
        <w:jc w:val="both"/>
        <w:textAlignment w:val="auto"/>
        <w:rPr>
          <w:rFonts w:ascii="Times New Roman" w:hAnsi="Times New Roman" w:cs="Times New Roman"/>
          <w:sz w:val="24"/>
          <w:szCs w:val="24"/>
        </w:rPr>
      </w:pPr>
    </w:p>
    <w:p w14:paraId="0EF11B1D" w14:textId="77777777" w:rsidR="00D741A0" w:rsidRPr="00061BB4" w:rsidRDefault="00D741A0" w:rsidP="00D741A0">
      <w:pPr>
        <w:pStyle w:val="Akapitzlist"/>
        <w:numPr>
          <w:ilvl w:val="1"/>
          <w:numId w:val="28"/>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61BB4">
        <w:rPr>
          <w:rFonts w:ascii="Times New Roman" w:hAnsi="Times New Roman" w:cs="Times New Roman"/>
          <w:b/>
          <w:sz w:val="24"/>
          <w:szCs w:val="24"/>
        </w:rPr>
        <w:t>Kapitał Spółki.</w:t>
      </w:r>
    </w:p>
    <w:p w14:paraId="52A9E62D" w14:textId="77777777" w:rsidR="00D741A0" w:rsidRPr="00061BB4" w:rsidRDefault="00D741A0" w:rsidP="00D741A0">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rPr>
        <w:t>Kapitał zakł</w:t>
      </w:r>
      <w:r>
        <w:rPr>
          <w:rFonts w:ascii="Times New Roman" w:hAnsi="Times New Roman" w:cs="Times New Roman"/>
          <w:sz w:val="24"/>
          <w:szCs w:val="24"/>
        </w:rPr>
        <w:t>adowy Spółki na dzień: 31.12.2021</w:t>
      </w:r>
      <w:r w:rsidRPr="00061BB4">
        <w:rPr>
          <w:rFonts w:ascii="Times New Roman" w:hAnsi="Times New Roman" w:cs="Times New Roman"/>
          <w:sz w:val="24"/>
          <w:szCs w:val="24"/>
        </w:rPr>
        <w:t xml:space="preserve"> r. wynosił:</w:t>
      </w:r>
    </w:p>
    <w:p w14:paraId="5AF0207E" w14:textId="77777777" w:rsidR="00D741A0" w:rsidRPr="00061BB4" w:rsidRDefault="00D741A0" w:rsidP="00D741A0">
      <w:pPr>
        <w:pStyle w:val="Standard"/>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2 467</w:t>
      </w:r>
      <w:r w:rsidRPr="00061BB4">
        <w:rPr>
          <w:rFonts w:ascii="Times New Roman" w:hAnsi="Times New Roman" w:cs="Times New Roman"/>
          <w:sz w:val="24"/>
          <w:szCs w:val="24"/>
        </w:rPr>
        <w:t xml:space="preserve"> udziałów o łącznej wartości </w:t>
      </w:r>
      <w:r>
        <w:rPr>
          <w:rFonts w:ascii="Times New Roman" w:hAnsi="Times New Roman" w:cs="Times New Roman"/>
          <w:sz w:val="24"/>
          <w:szCs w:val="24"/>
        </w:rPr>
        <w:t>2.467.000,00</w:t>
      </w:r>
      <w:r w:rsidRPr="00061BB4">
        <w:rPr>
          <w:rFonts w:ascii="Times New Roman" w:hAnsi="Times New Roman" w:cs="Times New Roman"/>
          <w:sz w:val="24"/>
          <w:szCs w:val="24"/>
        </w:rPr>
        <w:t xml:space="preserve"> zł </w:t>
      </w:r>
    </w:p>
    <w:p w14:paraId="491B5AF0" w14:textId="77777777" w:rsidR="00D741A0" w:rsidRPr="00061BB4" w:rsidRDefault="00D741A0" w:rsidP="00D741A0">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rPr>
        <w:t>Wszystkie udziały należą do Gminy Kolbuszowa i zostały przez nią objęte.</w:t>
      </w:r>
    </w:p>
    <w:p w14:paraId="397C88DF" w14:textId="77777777" w:rsidR="00D741A0" w:rsidRPr="00061BB4" w:rsidRDefault="00D741A0" w:rsidP="00D741A0">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rPr>
        <w:t>Właścicielem Spółki jest Gmina Kolbuszowa. Burmistrz Kolbuszowej jest organem wykonawczym Gminy oraz pełni funkcję Zgromadzenia Wspólników.</w:t>
      </w:r>
    </w:p>
    <w:p w14:paraId="799BAB20" w14:textId="77777777" w:rsidR="00D741A0" w:rsidRPr="00061BB4" w:rsidRDefault="00D741A0" w:rsidP="00D741A0">
      <w:pPr>
        <w:pStyle w:val="Akapitzlist"/>
        <w:numPr>
          <w:ilvl w:val="1"/>
          <w:numId w:val="28"/>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061BB4">
        <w:rPr>
          <w:rFonts w:ascii="Times New Roman" w:hAnsi="Times New Roman" w:cs="Times New Roman"/>
          <w:b/>
          <w:sz w:val="24"/>
          <w:szCs w:val="24"/>
        </w:rPr>
        <w:t>Organy Spółki.</w:t>
      </w:r>
    </w:p>
    <w:p w14:paraId="6400DBD7" w14:textId="77777777" w:rsidR="00D741A0" w:rsidRPr="00061BB4" w:rsidRDefault="00D741A0" w:rsidP="00D741A0">
      <w:pPr>
        <w:pStyle w:val="Akapitzlist"/>
        <w:numPr>
          <w:ilvl w:val="2"/>
          <w:numId w:val="28"/>
        </w:numPr>
        <w:spacing w:line="360" w:lineRule="auto"/>
        <w:jc w:val="both"/>
        <w:rPr>
          <w:rFonts w:ascii="Times New Roman" w:hAnsi="Times New Roman" w:cs="Times New Roman"/>
          <w:sz w:val="24"/>
          <w:szCs w:val="24"/>
        </w:rPr>
      </w:pPr>
      <w:r w:rsidRPr="00061BB4">
        <w:rPr>
          <w:rFonts w:ascii="Times New Roman" w:hAnsi="Times New Roman" w:cs="Times New Roman"/>
          <w:b/>
          <w:sz w:val="24"/>
          <w:szCs w:val="24"/>
        </w:rPr>
        <w:t>Zarząd Spółki.</w:t>
      </w:r>
    </w:p>
    <w:p w14:paraId="0FFEB2A1" w14:textId="684D1B5A" w:rsidR="00D741A0" w:rsidRPr="00061BB4" w:rsidRDefault="00D741A0" w:rsidP="00D741A0">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rPr>
        <w:t xml:space="preserve">Zarząd Spółki jest jednoosobowy. Prezesem Zarządu jest Adam Maternia. </w:t>
      </w:r>
      <w:r w:rsidRPr="00061BB4">
        <w:rPr>
          <w:rFonts w:ascii="Times New Roman" w:hAnsi="Times New Roman" w:cs="Times New Roman"/>
          <w:sz w:val="24"/>
          <w:szCs w:val="24"/>
        </w:rPr>
        <w:br/>
        <w:t>Do składania oświadczeń woli i podpisywania w imieniu Spółki upoważnieni są</w:t>
      </w:r>
      <w:r w:rsidR="00D87798">
        <w:rPr>
          <w:rFonts w:ascii="Times New Roman" w:hAnsi="Times New Roman" w:cs="Times New Roman"/>
          <w:sz w:val="24"/>
          <w:szCs w:val="24"/>
        </w:rPr>
        <w:t xml:space="preserve"> </w:t>
      </w:r>
      <w:r w:rsidRPr="00061BB4">
        <w:rPr>
          <w:rFonts w:ascii="Times New Roman" w:hAnsi="Times New Roman" w:cs="Times New Roman"/>
          <w:sz w:val="24"/>
          <w:szCs w:val="24"/>
        </w:rPr>
        <w:t>Prezes Zarządu lub dwóch Prokurentów (Mieczysław Skowron i Krystyna Ingram) łącznie.</w:t>
      </w:r>
    </w:p>
    <w:p w14:paraId="39179711" w14:textId="77777777" w:rsidR="00D741A0" w:rsidRPr="00061BB4" w:rsidRDefault="00D741A0" w:rsidP="00D741A0">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u w:val="single"/>
        </w:rPr>
        <w:t>Do reprezentowania Spółki oraz składania w jej imieniu oświadczeń woli uprawnieni są:</w:t>
      </w:r>
    </w:p>
    <w:p w14:paraId="590B3314" w14:textId="7851EF24" w:rsidR="00D741A0" w:rsidRPr="00061BB4" w:rsidRDefault="00D741A0" w:rsidP="00D741A0">
      <w:pPr>
        <w:pStyle w:val="Akapitzlist"/>
        <w:numPr>
          <w:ilvl w:val="0"/>
          <w:numId w:val="8"/>
        </w:numPr>
        <w:tabs>
          <w:tab w:val="left" w:pos="709"/>
        </w:tabs>
        <w:spacing w:line="360" w:lineRule="auto"/>
        <w:ind w:left="709" w:hanging="425"/>
        <w:jc w:val="both"/>
        <w:rPr>
          <w:rFonts w:ascii="Times New Roman" w:hAnsi="Times New Roman" w:cs="Times New Roman"/>
          <w:sz w:val="24"/>
          <w:szCs w:val="24"/>
        </w:rPr>
      </w:pPr>
      <w:r w:rsidRPr="00061BB4">
        <w:rPr>
          <w:rFonts w:ascii="Times New Roman" w:hAnsi="Times New Roman" w:cs="Times New Roman"/>
          <w:sz w:val="24"/>
          <w:szCs w:val="24"/>
        </w:rPr>
        <w:t xml:space="preserve">Przy Zarządzie jednoosobowym – Prezes Zarządu lub dwóch prokurentów  </w:t>
      </w:r>
      <w:r w:rsidRPr="00061BB4">
        <w:rPr>
          <w:rFonts w:ascii="Times New Roman" w:hAnsi="Times New Roman" w:cs="Times New Roman"/>
          <w:sz w:val="24"/>
          <w:szCs w:val="24"/>
        </w:rPr>
        <w:br/>
        <w:t>łącznie.</w:t>
      </w:r>
    </w:p>
    <w:p w14:paraId="1DB3602F" w14:textId="77777777" w:rsidR="00D741A0" w:rsidRPr="00061BB4" w:rsidRDefault="00D741A0" w:rsidP="00D741A0">
      <w:pPr>
        <w:pStyle w:val="Akapitzlist"/>
        <w:numPr>
          <w:ilvl w:val="0"/>
          <w:numId w:val="8"/>
        </w:numPr>
        <w:tabs>
          <w:tab w:val="left" w:pos="709"/>
        </w:tabs>
        <w:spacing w:line="360" w:lineRule="auto"/>
        <w:ind w:left="709" w:hanging="425"/>
        <w:jc w:val="both"/>
        <w:rPr>
          <w:rFonts w:ascii="Times New Roman" w:hAnsi="Times New Roman" w:cs="Times New Roman"/>
          <w:sz w:val="24"/>
          <w:szCs w:val="24"/>
        </w:rPr>
      </w:pPr>
      <w:r w:rsidRPr="00061BB4">
        <w:rPr>
          <w:rFonts w:ascii="Times New Roman" w:hAnsi="Times New Roman" w:cs="Times New Roman"/>
          <w:sz w:val="24"/>
          <w:szCs w:val="24"/>
        </w:rPr>
        <w:t>Przy Zarządzie dwuosobowym – każdy z członków zarządu samodzielnie.</w:t>
      </w:r>
    </w:p>
    <w:p w14:paraId="057D9D5B" w14:textId="77777777" w:rsidR="00D741A0" w:rsidRPr="00061BB4" w:rsidRDefault="00D741A0" w:rsidP="00D741A0">
      <w:pPr>
        <w:pStyle w:val="Akapitzlist"/>
        <w:numPr>
          <w:ilvl w:val="0"/>
          <w:numId w:val="8"/>
        </w:numPr>
        <w:tabs>
          <w:tab w:val="left" w:pos="709"/>
        </w:tabs>
        <w:spacing w:line="360" w:lineRule="auto"/>
        <w:ind w:left="709" w:hanging="425"/>
        <w:jc w:val="both"/>
        <w:rPr>
          <w:rFonts w:ascii="Times New Roman" w:hAnsi="Times New Roman" w:cs="Times New Roman"/>
          <w:sz w:val="24"/>
          <w:szCs w:val="24"/>
        </w:rPr>
      </w:pPr>
      <w:r w:rsidRPr="00061BB4">
        <w:rPr>
          <w:rFonts w:ascii="Times New Roman" w:hAnsi="Times New Roman" w:cs="Times New Roman"/>
          <w:sz w:val="24"/>
          <w:szCs w:val="24"/>
        </w:rPr>
        <w:t xml:space="preserve">W pozostałych przypadkach – Prezes Zarządu samodzielnie, dwaj członkowie </w:t>
      </w:r>
      <w:r w:rsidRPr="00061BB4">
        <w:rPr>
          <w:rFonts w:ascii="Times New Roman" w:hAnsi="Times New Roman" w:cs="Times New Roman"/>
          <w:sz w:val="24"/>
          <w:szCs w:val="24"/>
        </w:rPr>
        <w:br/>
        <w:t xml:space="preserve">Zarządu działający łącznie albo członek Zarządu działający łącznie </w:t>
      </w:r>
      <w:r w:rsidRPr="00061BB4">
        <w:rPr>
          <w:rFonts w:ascii="Times New Roman" w:hAnsi="Times New Roman" w:cs="Times New Roman"/>
          <w:sz w:val="24"/>
          <w:szCs w:val="24"/>
        </w:rPr>
        <w:br/>
        <w:t>z prokurentem.</w:t>
      </w:r>
    </w:p>
    <w:p w14:paraId="3F0A5AF7" w14:textId="77777777" w:rsidR="00D741A0" w:rsidRPr="00061BB4" w:rsidRDefault="00D741A0" w:rsidP="00D741A0">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u w:val="single"/>
        </w:rPr>
        <w:lastRenderedPageBreak/>
        <w:t xml:space="preserve">W okresie od </w:t>
      </w:r>
      <w:r>
        <w:rPr>
          <w:rFonts w:ascii="Times New Roman" w:hAnsi="Times New Roman" w:cs="Times New Roman"/>
          <w:sz w:val="24"/>
          <w:szCs w:val="24"/>
          <w:u w:val="single"/>
        </w:rPr>
        <w:t>01.01.</w:t>
      </w:r>
      <w:r w:rsidR="004B2A41">
        <w:rPr>
          <w:rFonts w:ascii="Times New Roman" w:hAnsi="Times New Roman" w:cs="Times New Roman"/>
          <w:sz w:val="24"/>
          <w:szCs w:val="24"/>
          <w:u w:val="single"/>
        </w:rPr>
        <w:t>2021 r. do 30.06</w:t>
      </w:r>
      <w:r>
        <w:rPr>
          <w:rFonts w:ascii="Times New Roman" w:hAnsi="Times New Roman" w:cs="Times New Roman"/>
          <w:sz w:val="24"/>
          <w:szCs w:val="24"/>
          <w:u w:val="single"/>
        </w:rPr>
        <w:t>.2021</w:t>
      </w:r>
      <w:r w:rsidRPr="00061BB4">
        <w:rPr>
          <w:rFonts w:ascii="Times New Roman" w:hAnsi="Times New Roman" w:cs="Times New Roman"/>
          <w:sz w:val="24"/>
          <w:szCs w:val="24"/>
          <w:u w:val="single"/>
        </w:rPr>
        <w:t xml:space="preserve"> r. Spółką zarządzał Zarząd jednoosobowy </w:t>
      </w:r>
      <w:r w:rsidRPr="00061BB4">
        <w:rPr>
          <w:rFonts w:ascii="Times New Roman" w:hAnsi="Times New Roman" w:cs="Times New Roman"/>
          <w:sz w:val="24"/>
          <w:szCs w:val="24"/>
          <w:u w:val="single"/>
        </w:rPr>
        <w:br/>
        <w:t>w następującym składzie:</w:t>
      </w:r>
    </w:p>
    <w:p w14:paraId="0B508455" w14:textId="77777777" w:rsidR="00D741A0" w:rsidRDefault="00D741A0" w:rsidP="00D741A0">
      <w:pPr>
        <w:pStyle w:val="Akapitzlist"/>
        <w:numPr>
          <w:ilvl w:val="0"/>
          <w:numId w:val="14"/>
        </w:numPr>
        <w:spacing w:line="36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Adam Bogusław Maternia </w:t>
      </w:r>
      <w:r>
        <w:rPr>
          <w:rFonts w:ascii="Times New Roman" w:hAnsi="Times New Roman" w:cs="Times New Roman"/>
          <w:sz w:val="24"/>
          <w:szCs w:val="24"/>
        </w:rPr>
        <w:tab/>
      </w:r>
      <w:r w:rsidRPr="00061BB4">
        <w:rPr>
          <w:rFonts w:ascii="Times New Roman" w:hAnsi="Times New Roman" w:cs="Times New Roman"/>
          <w:sz w:val="24"/>
          <w:szCs w:val="24"/>
        </w:rPr>
        <w:t xml:space="preserve">– </w:t>
      </w:r>
      <w:r w:rsidRPr="00061BB4">
        <w:rPr>
          <w:rFonts w:ascii="Times New Roman" w:hAnsi="Times New Roman" w:cs="Times New Roman"/>
          <w:sz w:val="24"/>
          <w:szCs w:val="24"/>
        </w:rPr>
        <w:tab/>
        <w:t>Prezes Zarządu</w:t>
      </w:r>
      <w:r w:rsidR="004B2A41">
        <w:rPr>
          <w:rFonts w:ascii="Times New Roman" w:hAnsi="Times New Roman" w:cs="Times New Roman"/>
          <w:sz w:val="24"/>
          <w:szCs w:val="24"/>
        </w:rPr>
        <w:t xml:space="preserve"> Spółki</w:t>
      </w:r>
    </w:p>
    <w:p w14:paraId="2AF1791D" w14:textId="57A71420" w:rsidR="004B2A41" w:rsidRDefault="004B2A41" w:rsidP="004B2A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dniu </w:t>
      </w:r>
      <w:r w:rsidR="00ED4971">
        <w:rPr>
          <w:rFonts w:ascii="Times New Roman" w:hAnsi="Times New Roman" w:cs="Times New Roman"/>
          <w:sz w:val="24"/>
          <w:szCs w:val="24"/>
        </w:rPr>
        <w:t xml:space="preserve">30.06.2021 roku Rada Nadzorcza powołała Pana Adama Bogusława </w:t>
      </w:r>
      <w:proofErr w:type="spellStart"/>
      <w:r w:rsidR="00ED4971">
        <w:rPr>
          <w:rFonts w:ascii="Times New Roman" w:hAnsi="Times New Roman" w:cs="Times New Roman"/>
          <w:sz w:val="24"/>
          <w:szCs w:val="24"/>
        </w:rPr>
        <w:t>Maternię</w:t>
      </w:r>
      <w:proofErr w:type="spellEnd"/>
      <w:r w:rsidR="00D87798">
        <w:rPr>
          <w:rFonts w:ascii="Times New Roman" w:hAnsi="Times New Roman" w:cs="Times New Roman"/>
          <w:sz w:val="24"/>
          <w:szCs w:val="24"/>
        </w:rPr>
        <w:br/>
      </w:r>
      <w:r w:rsidR="00ED4971">
        <w:rPr>
          <w:rFonts w:ascii="Times New Roman" w:hAnsi="Times New Roman" w:cs="Times New Roman"/>
          <w:sz w:val="24"/>
          <w:szCs w:val="24"/>
        </w:rPr>
        <w:t>na stanowisko Prezesa Zarządu na okres kadencji – 3 lat.</w:t>
      </w:r>
    </w:p>
    <w:p w14:paraId="0CC004E9" w14:textId="77777777" w:rsidR="00ED4971" w:rsidRPr="00061BB4" w:rsidRDefault="00ED4971" w:rsidP="00ED4971">
      <w:pPr>
        <w:pStyle w:val="Standard"/>
        <w:spacing w:line="360" w:lineRule="auto"/>
        <w:jc w:val="both"/>
        <w:rPr>
          <w:rFonts w:ascii="Times New Roman" w:hAnsi="Times New Roman" w:cs="Times New Roman"/>
          <w:sz w:val="24"/>
          <w:szCs w:val="24"/>
        </w:rPr>
      </w:pPr>
      <w:r w:rsidRPr="00061BB4">
        <w:rPr>
          <w:rFonts w:ascii="Times New Roman" w:hAnsi="Times New Roman" w:cs="Times New Roman"/>
          <w:sz w:val="24"/>
          <w:szCs w:val="24"/>
          <w:u w:val="single"/>
        </w:rPr>
        <w:t xml:space="preserve">W </w:t>
      </w:r>
      <w:r>
        <w:rPr>
          <w:rFonts w:ascii="Times New Roman" w:hAnsi="Times New Roman" w:cs="Times New Roman"/>
          <w:sz w:val="24"/>
          <w:szCs w:val="24"/>
          <w:u w:val="single"/>
        </w:rPr>
        <w:t xml:space="preserve">związku z powyższym </w:t>
      </w:r>
      <w:r w:rsidR="002F1864">
        <w:rPr>
          <w:rFonts w:ascii="Times New Roman" w:hAnsi="Times New Roman" w:cs="Times New Roman"/>
          <w:sz w:val="24"/>
          <w:szCs w:val="24"/>
          <w:u w:val="single"/>
        </w:rPr>
        <w:t xml:space="preserve">w </w:t>
      </w:r>
      <w:r w:rsidRPr="00061BB4">
        <w:rPr>
          <w:rFonts w:ascii="Times New Roman" w:hAnsi="Times New Roman" w:cs="Times New Roman"/>
          <w:sz w:val="24"/>
          <w:szCs w:val="24"/>
          <w:u w:val="single"/>
        </w:rPr>
        <w:t xml:space="preserve">okresie od </w:t>
      </w:r>
      <w:r>
        <w:rPr>
          <w:rFonts w:ascii="Times New Roman" w:hAnsi="Times New Roman" w:cs="Times New Roman"/>
          <w:sz w:val="24"/>
          <w:szCs w:val="24"/>
          <w:u w:val="single"/>
        </w:rPr>
        <w:t>30.06.2021 r. do 31.12.2021</w:t>
      </w:r>
      <w:r w:rsidRPr="00061BB4">
        <w:rPr>
          <w:rFonts w:ascii="Times New Roman" w:hAnsi="Times New Roman" w:cs="Times New Roman"/>
          <w:sz w:val="24"/>
          <w:szCs w:val="24"/>
          <w:u w:val="single"/>
        </w:rPr>
        <w:t xml:space="preserve"> r. Spółką zarządzał </w:t>
      </w:r>
      <w:r>
        <w:rPr>
          <w:rFonts w:ascii="Times New Roman" w:hAnsi="Times New Roman" w:cs="Times New Roman"/>
          <w:sz w:val="24"/>
          <w:szCs w:val="24"/>
          <w:u w:val="single"/>
        </w:rPr>
        <w:br/>
        <w:t xml:space="preserve">Zarząd jednoosobowy, </w:t>
      </w:r>
      <w:r w:rsidRPr="00061BB4">
        <w:rPr>
          <w:rFonts w:ascii="Times New Roman" w:hAnsi="Times New Roman" w:cs="Times New Roman"/>
          <w:sz w:val="24"/>
          <w:szCs w:val="24"/>
          <w:u w:val="single"/>
        </w:rPr>
        <w:t>w następującym składzie:</w:t>
      </w:r>
    </w:p>
    <w:p w14:paraId="3D891B0A" w14:textId="77777777" w:rsidR="00ED4971" w:rsidRPr="00ED4971" w:rsidRDefault="00ED4971" w:rsidP="009659B8">
      <w:pPr>
        <w:pStyle w:val="Akapitzlist"/>
        <w:numPr>
          <w:ilvl w:val="0"/>
          <w:numId w:val="35"/>
        </w:numPr>
        <w:spacing w:line="36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Adam Bogusław Maternia </w:t>
      </w:r>
      <w:r>
        <w:rPr>
          <w:rFonts w:ascii="Times New Roman" w:hAnsi="Times New Roman" w:cs="Times New Roman"/>
          <w:sz w:val="24"/>
          <w:szCs w:val="24"/>
        </w:rPr>
        <w:tab/>
      </w:r>
      <w:r w:rsidRPr="00061BB4">
        <w:rPr>
          <w:rFonts w:ascii="Times New Roman" w:hAnsi="Times New Roman" w:cs="Times New Roman"/>
          <w:sz w:val="24"/>
          <w:szCs w:val="24"/>
        </w:rPr>
        <w:t xml:space="preserve">– </w:t>
      </w:r>
      <w:r w:rsidRPr="00061BB4">
        <w:rPr>
          <w:rFonts w:ascii="Times New Roman" w:hAnsi="Times New Roman" w:cs="Times New Roman"/>
          <w:sz w:val="24"/>
          <w:szCs w:val="24"/>
        </w:rPr>
        <w:tab/>
        <w:t>Prezes Zarządu</w:t>
      </w:r>
      <w:r>
        <w:rPr>
          <w:rFonts w:ascii="Times New Roman" w:hAnsi="Times New Roman" w:cs="Times New Roman"/>
          <w:sz w:val="24"/>
          <w:szCs w:val="24"/>
        </w:rPr>
        <w:t xml:space="preserve"> Spółki</w:t>
      </w:r>
    </w:p>
    <w:p w14:paraId="4FDF118B" w14:textId="77777777" w:rsidR="00D741A0" w:rsidRPr="00061BB4" w:rsidRDefault="00D741A0" w:rsidP="00D741A0">
      <w:pPr>
        <w:pStyle w:val="Akapitzlist"/>
        <w:numPr>
          <w:ilvl w:val="2"/>
          <w:numId w:val="28"/>
        </w:numPr>
        <w:spacing w:line="360" w:lineRule="auto"/>
        <w:jc w:val="both"/>
        <w:rPr>
          <w:rFonts w:ascii="Times New Roman" w:hAnsi="Times New Roman" w:cs="Times New Roman"/>
          <w:sz w:val="24"/>
          <w:szCs w:val="24"/>
        </w:rPr>
      </w:pPr>
      <w:r w:rsidRPr="00061BB4">
        <w:rPr>
          <w:rFonts w:ascii="Times New Roman" w:hAnsi="Times New Roman" w:cs="Times New Roman"/>
          <w:b/>
          <w:sz w:val="24"/>
          <w:szCs w:val="24"/>
        </w:rPr>
        <w:t>Rada Nadzorcza.</w:t>
      </w:r>
    </w:p>
    <w:p w14:paraId="3BB0E334" w14:textId="77777777" w:rsidR="00D741A0" w:rsidRPr="00061BB4" w:rsidRDefault="00D741A0" w:rsidP="00D741A0">
      <w:pPr>
        <w:spacing w:line="360" w:lineRule="auto"/>
        <w:jc w:val="both"/>
        <w:rPr>
          <w:rFonts w:ascii="Times New Roman" w:hAnsi="Times New Roman" w:cs="Times New Roman"/>
          <w:sz w:val="24"/>
          <w:szCs w:val="24"/>
        </w:rPr>
      </w:pPr>
      <w:r w:rsidRPr="00061BB4">
        <w:rPr>
          <w:rFonts w:ascii="Times New Roman" w:hAnsi="Times New Roman" w:cs="Times New Roman"/>
          <w:sz w:val="24"/>
          <w:szCs w:val="24"/>
        </w:rPr>
        <w:t>Fun</w:t>
      </w:r>
      <w:r w:rsidR="00ED4971">
        <w:rPr>
          <w:rFonts w:ascii="Times New Roman" w:hAnsi="Times New Roman" w:cs="Times New Roman"/>
          <w:sz w:val="24"/>
          <w:szCs w:val="24"/>
        </w:rPr>
        <w:t>kcje kontrolne w Spółce sprawowała</w:t>
      </w:r>
      <w:r w:rsidRPr="00061BB4">
        <w:rPr>
          <w:rFonts w:ascii="Times New Roman" w:hAnsi="Times New Roman" w:cs="Times New Roman"/>
          <w:sz w:val="24"/>
          <w:szCs w:val="24"/>
        </w:rPr>
        <w:t xml:space="preserve"> Rada Nadzorcza. </w:t>
      </w:r>
    </w:p>
    <w:p w14:paraId="0C091657" w14:textId="77777777" w:rsidR="00D741A0" w:rsidRPr="00061BB4" w:rsidRDefault="00ED4971" w:rsidP="00D741A0">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W okresie od 01.01.2021 r. do 30.06</w:t>
      </w:r>
      <w:r w:rsidR="00D741A0">
        <w:rPr>
          <w:rFonts w:ascii="Times New Roman" w:hAnsi="Times New Roman" w:cs="Times New Roman"/>
          <w:sz w:val="24"/>
          <w:szCs w:val="24"/>
          <w:u w:val="single"/>
        </w:rPr>
        <w:t>.2021</w:t>
      </w:r>
      <w:r w:rsidR="00D741A0" w:rsidRPr="00061BB4">
        <w:rPr>
          <w:rFonts w:ascii="Times New Roman" w:hAnsi="Times New Roman" w:cs="Times New Roman"/>
          <w:sz w:val="24"/>
          <w:szCs w:val="24"/>
          <w:u w:val="single"/>
        </w:rPr>
        <w:t xml:space="preserve"> r. Spółkę nadzorowała Rada Nadzorcza </w:t>
      </w:r>
      <w:r w:rsidR="00D741A0" w:rsidRPr="00061BB4">
        <w:rPr>
          <w:rFonts w:ascii="Times New Roman" w:hAnsi="Times New Roman" w:cs="Times New Roman"/>
          <w:sz w:val="24"/>
          <w:szCs w:val="24"/>
          <w:u w:val="single"/>
        </w:rPr>
        <w:br/>
        <w:t>w następującym składzie:</w:t>
      </w:r>
    </w:p>
    <w:p w14:paraId="53AAAFEB" w14:textId="77777777" w:rsidR="00D741A0" w:rsidRPr="00061BB4" w:rsidRDefault="00D741A0" w:rsidP="00D741A0">
      <w:pPr>
        <w:pStyle w:val="Akapitzlist"/>
        <w:numPr>
          <w:ilvl w:val="0"/>
          <w:numId w:val="15"/>
        </w:numPr>
        <w:spacing w:after="120" w:line="360" w:lineRule="auto"/>
        <w:ind w:hanging="294"/>
        <w:jc w:val="both"/>
        <w:rPr>
          <w:rFonts w:ascii="Times New Roman" w:hAnsi="Times New Roman" w:cs="Times New Roman"/>
          <w:sz w:val="24"/>
          <w:szCs w:val="24"/>
        </w:rPr>
      </w:pPr>
      <w:r w:rsidRPr="00061BB4">
        <w:rPr>
          <w:rFonts w:ascii="Times New Roman" w:hAnsi="Times New Roman" w:cs="Times New Roman"/>
          <w:sz w:val="24"/>
          <w:szCs w:val="24"/>
        </w:rPr>
        <w:t xml:space="preserve">Maria Alicja Litwa </w:t>
      </w:r>
      <w:r w:rsidRPr="00061BB4">
        <w:rPr>
          <w:rFonts w:ascii="Times New Roman" w:hAnsi="Times New Roman" w:cs="Times New Roman"/>
          <w:sz w:val="24"/>
          <w:szCs w:val="24"/>
        </w:rPr>
        <w:tab/>
      </w:r>
      <w:r w:rsidRPr="00061BB4">
        <w:rPr>
          <w:rFonts w:ascii="Times New Roman" w:hAnsi="Times New Roman" w:cs="Times New Roman"/>
          <w:sz w:val="24"/>
          <w:szCs w:val="24"/>
        </w:rPr>
        <w:tab/>
        <w:t xml:space="preserve">– </w:t>
      </w:r>
      <w:r w:rsidRPr="00061BB4">
        <w:rPr>
          <w:rFonts w:ascii="Times New Roman" w:hAnsi="Times New Roman" w:cs="Times New Roman"/>
          <w:sz w:val="24"/>
          <w:szCs w:val="24"/>
        </w:rPr>
        <w:tab/>
        <w:t>Przewodnicząca Rady Nadzorczej</w:t>
      </w:r>
    </w:p>
    <w:p w14:paraId="562B9992" w14:textId="77777777" w:rsidR="00D741A0" w:rsidRPr="00061BB4" w:rsidRDefault="00D741A0" w:rsidP="00D741A0">
      <w:pPr>
        <w:pStyle w:val="Akapitzlist"/>
        <w:numPr>
          <w:ilvl w:val="0"/>
          <w:numId w:val="10"/>
        </w:numPr>
        <w:spacing w:after="120" w:line="360" w:lineRule="auto"/>
        <w:ind w:hanging="294"/>
        <w:jc w:val="both"/>
        <w:rPr>
          <w:rFonts w:ascii="Times New Roman" w:hAnsi="Times New Roman" w:cs="Times New Roman"/>
          <w:sz w:val="24"/>
          <w:szCs w:val="24"/>
        </w:rPr>
      </w:pPr>
      <w:r w:rsidRPr="00061BB4">
        <w:rPr>
          <w:rFonts w:ascii="Times New Roman" w:hAnsi="Times New Roman" w:cs="Times New Roman"/>
          <w:sz w:val="24"/>
          <w:szCs w:val="24"/>
        </w:rPr>
        <w:t xml:space="preserve">Marek Jan </w:t>
      </w:r>
      <w:proofErr w:type="spellStart"/>
      <w:r w:rsidRPr="00061BB4">
        <w:rPr>
          <w:rFonts w:ascii="Times New Roman" w:hAnsi="Times New Roman" w:cs="Times New Roman"/>
          <w:sz w:val="24"/>
          <w:szCs w:val="24"/>
        </w:rPr>
        <w:t>Koziorowski</w:t>
      </w:r>
      <w:proofErr w:type="spellEnd"/>
      <w:r w:rsidRPr="00061BB4">
        <w:rPr>
          <w:rFonts w:ascii="Times New Roman" w:hAnsi="Times New Roman" w:cs="Times New Roman"/>
          <w:sz w:val="24"/>
          <w:szCs w:val="24"/>
        </w:rPr>
        <w:tab/>
        <w:t xml:space="preserve">– </w:t>
      </w:r>
      <w:r w:rsidRPr="00061BB4">
        <w:rPr>
          <w:rFonts w:ascii="Times New Roman" w:hAnsi="Times New Roman" w:cs="Times New Roman"/>
          <w:sz w:val="24"/>
          <w:szCs w:val="24"/>
        </w:rPr>
        <w:tab/>
        <w:t>Zastępca</w:t>
      </w:r>
      <w:r>
        <w:rPr>
          <w:rFonts w:ascii="Times New Roman" w:hAnsi="Times New Roman" w:cs="Times New Roman"/>
          <w:sz w:val="24"/>
          <w:szCs w:val="24"/>
        </w:rPr>
        <w:t xml:space="preserve"> Przewodniczącego</w:t>
      </w:r>
      <w:r>
        <w:rPr>
          <w:rFonts w:ascii="Times New Roman" w:hAnsi="Times New Roman" w:cs="Times New Roman"/>
          <w:sz w:val="24"/>
          <w:szCs w:val="24"/>
        </w:rPr>
        <w:tab/>
        <w:t xml:space="preserve">Rady </w:t>
      </w:r>
      <w:r w:rsidRPr="00061BB4">
        <w:rPr>
          <w:rFonts w:ascii="Times New Roman" w:hAnsi="Times New Roman" w:cs="Times New Roman"/>
          <w:sz w:val="24"/>
          <w:szCs w:val="24"/>
        </w:rPr>
        <w:t>Nadzorczej</w:t>
      </w:r>
    </w:p>
    <w:p w14:paraId="61AF4FA7" w14:textId="77777777" w:rsidR="00D741A0" w:rsidRDefault="00D741A0" w:rsidP="00D741A0">
      <w:pPr>
        <w:pStyle w:val="Akapitzlist"/>
        <w:numPr>
          <w:ilvl w:val="0"/>
          <w:numId w:val="10"/>
        </w:numPr>
        <w:spacing w:after="120" w:line="360" w:lineRule="auto"/>
        <w:ind w:hanging="294"/>
        <w:jc w:val="both"/>
        <w:rPr>
          <w:rFonts w:ascii="Times New Roman" w:hAnsi="Times New Roman" w:cs="Times New Roman"/>
          <w:sz w:val="24"/>
          <w:szCs w:val="24"/>
        </w:rPr>
      </w:pPr>
      <w:r w:rsidRPr="00061BB4">
        <w:rPr>
          <w:rFonts w:ascii="Times New Roman" w:hAnsi="Times New Roman" w:cs="Times New Roman"/>
          <w:sz w:val="24"/>
          <w:szCs w:val="24"/>
        </w:rPr>
        <w:t xml:space="preserve">Marek Stefan Ulatowski </w:t>
      </w:r>
      <w:r w:rsidRPr="00061BB4">
        <w:rPr>
          <w:rFonts w:ascii="Times New Roman" w:hAnsi="Times New Roman" w:cs="Times New Roman"/>
          <w:sz w:val="24"/>
          <w:szCs w:val="24"/>
        </w:rPr>
        <w:tab/>
        <w:t xml:space="preserve">– </w:t>
      </w:r>
      <w:r w:rsidRPr="00061BB4">
        <w:rPr>
          <w:rFonts w:ascii="Times New Roman" w:hAnsi="Times New Roman" w:cs="Times New Roman"/>
          <w:sz w:val="24"/>
          <w:szCs w:val="24"/>
        </w:rPr>
        <w:tab/>
        <w:t>Sekretarz Rady Nadzorczej</w:t>
      </w:r>
    </w:p>
    <w:p w14:paraId="1D8F9CCD" w14:textId="77777777" w:rsidR="002F1864" w:rsidRDefault="002F1864" w:rsidP="00ED4971">
      <w:pPr>
        <w:spacing w:after="0" w:line="360" w:lineRule="auto"/>
        <w:jc w:val="both"/>
        <w:rPr>
          <w:rFonts w:ascii="Times New Roman" w:hAnsi="Times New Roman" w:cs="Times New Roman"/>
          <w:sz w:val="24"/>
          <w:szCs w:val="24"/>
        </w:rPr>
      </w:pPr>
    </w:p>
    <w:p w14:paraId="297F23DD" w14:textId="77777777" w:rsidR="00D741A0" w:rsidRDefault="00ED4971" w:rsidP="00ED4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dniu 30.06.2021 roku </w:t>
      </w:r>
      <w:r w:rsidR="001E12FC">
        <w:rPr>
          <w:rFonts w:ascii="Times New Roman" w:hAnsi="Times New Roman" w:cs="Times New Roman"/>
          <w:sz w:val="24"/>
          <w:szCs w:val="24"/>
        </w:rPr>
        <w:t>Zgromadzenie Wspólników dokonało</w:t>
      </w:r>
      <w:r>
        <w:rPr>
          <w:rFonts w:ascii="Times New Roman" w:hAnsi="Times New Roman" w:cs="Times New Roman"/>
          <w:sz w:val="24"/>
          <w:szCs w:val="24"/>
        </w:rPr>
        <w:t xml:space="preserve"> wyboru członków Rady Nadzorczej</w:t>
      </w:r>
      <w:r w:rsidR="002F1864">
        <w:rPr>
          <w:rFonts w:ascii="Times New Roman" w:hAnsi="Times New Roman" w:cs="Times New Roman"/>
          <w:sz w:val="24"/>
          <w:szCs w:val="24"/>
        </w:rPr>
        <w:t>.</w:t>
      </w:r>
    </w:p>
    <w:p w14:paraId="0D8FA264" w14:textId="77777777" w:rsidR="001E12FC" w:rsidRDefault="001E12FC" w:rsidP="002F1864">
      <w:pPr>
        <w:pStyle w:val="Standard"/>
        <w:spacing w:line="360" w:lineRule="auto"/>
        <w:jc w:val="both"/>
        <w:rPr>
          <w:rFonts w:ascii="Times New Roman" w:hAnsi="Times New Roman" w:cs="Times New Roman"/>
          <w:sz w:val="24"/>
          <w:szCs w:val="24"/>
          <w:u w:val="single"/>
        </w:rPr>
      </w:pPr>
    </w:p>
    <w:p w14:paraId="5A558648" w14:textId="77777777" w:rsidR="002F1864" w:rsidRPr="00061BB4" w:rsidRDefault="002F1864" w:rsidP="002F1864">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W okresie od 30.06.2021 r. do 31.12.2021</w:t>
      </w:r>
      <w:r w:rsidRPr="00061BB4">
        <w:rPr>
          <w:rFonts w:ascii="Times New Roman" w:hAnsi="Times New Roman" w:cs="Times New Roman"/>
          <w:sz w:val="24"/>
          <w:szCs w:val="24"/>
          <w:u w:val="single"/>
        </w:rPr>
        <w:t xml:space="preserve"> r. Spółkę nadzorowała Rada Nadzorcza </w:t>
      </w:r>
      <w:r w:rsidRPr="00061BB4">
        <w:rPr>
          <w:rFonts w:ascii="Times New Roman" w:hAnsi="Times New Roman" w:cs="Times New Roman"/>
          <w:sz w:val="24"/>
          <w:szCs w:val="24"/>
          <w:u w:val="single"/>
        </w:rPr>
        <w:br/>
        <w:t>w następującym składzie:</w:t>
      </w:r>
    </w:p>
    <w:p w14:paraId="1E0D5B97" w14:textId="77777777" w:rsidR="002F1864" w:rsidRPr="00061BB4" w:rsidRDefault="002F1864" w:rsidP="002F1864">
      <w:pPr>
        <w:pStyle w:val="Akapitzlist"/>
        <w:numPr>
          <w:ilvl w:val="0"/>
          <w:numId w:val="15"/>
        </w:numPr>
        <w:spacing w:after="120" w:line="360" w:lineRule="auto"/>
        <w:ind w:hanging="294"/>
        <w:jc w:val="both"/>
        <w:rPr>
          <w:rFonts w:ascii="Times New Roman" w:hAnsi="Times New Roman" w:cs="Times New Roman"/>
          <w:sz w:val="24"/>
          <w:szCs w:val="24"/>
        </w:rPr>
      </w:pPr>
      <w:r w:rsidRPr="00061BB4">
        <w:rPr>
          <w:rFonts w:ascii="Times New Roman" w:hAnsi="Times New Roman" w:cs="Times New Roman"/>
          <w:sz w:val="24"/>
          <w:szCs w:val="24"/>
        </w:rPr>
        <w:t xml:space="preserve">Maria Alicja Litwa </w:t>
      </w:r>
      <w:r w:rsidRPr="00061BB4">
        <w:rPr>
          <w:rFonts w:ascii="Times New Roman" w:hAnsi="Times New Roman" w:cs="Times New Roman"/>
          <w:sz w:val="24"/>
          <w:szCs w:val="24"/>
        </w:rPr>
        <w:tab/>
      </w:r>
      <w:r w:rsidRPr="00061BB4">
        <w:rPr>
          <w:rFonts w:ascii="Times New Roman" w:hAnsi="Times New Roman" w:cs="Times New Roman"/>
          <w:sz w:val="24"/>
          <w:szCs w:val="24"/>
        </w:rPr>
        <w:tab/>
        <w:t xml:space="preserve">– </w:t>
      </w:r>
      <w:r w:rsidRPr="00061BB4">
        <w:rPr>
          <w:rFonts w:ascii="Times New Roman" w:hAnsi="Times New Roman" w:cs="Times New Roman"/>
          <w:sz w:val="24"/>
          <w:szCs w:val="24"/>
        </w:rPr>
        <w:tab/>
        <w:t>Przewodnicząca Rady Nadzorczej</w:t>
      </w:r>
    </w:p>
    <w:p w14:paraId="017F64C2" w14:textId="77777777" w:rsidR="002F1864" w:rsidRPr="00061BB4" w:rsidRDefault="002F1864" w:rsidP="002F1864">
      <w:pPr>
        <w:pStyle w:val="Akapitzlist"/>
        <w:numPr>
          <w:ilvl w:val="0"/>
          <w:numId w:val="10"/>
        </w:numPr>
        <w:spacing w:after="120" w:line="360" w:lineRule="auto"/>
        <w:ind w:hanging="294"/>
        <w:jc w:val="both"/>
        <w:rPr>
          <w:rFonts w:ascii="Times New Roman" w:hAnsi="Times New Roman" w:cs="Times New Roman"/>
          <w:sz w:val="24"/>
          <w:szCs w:val="24"/>
        </w:rPr>
      </w:pPr>
      <w:r w:rsidRPr="00061BB4">
        <w:rPr>
          <w:rFonts w:ascii="Times New Roman" w:hAnsi="Times New Roman" w:cs="Times New Roman"/>
          <w:sz w:val="24"/>
          <w:szCs w:val="24"/>
        </w:rPr>
        <w:t xml:space="preserve">Marek Jan </w:t>
      </w:r>
      <w:proofErr w:type="spellStart"/>
      <w:r w:rsidRPr="00061BB4">
        <w:rPr>
          <w:rFonts w:ascii="Times New Roman" w:hAnsi="Times New Roman" w:cs="Times New Roman"/>
          <w:sz w:val="24"/>
          <w:szCs w:val="24"/>
        </w:rPr>
        <w:t>Koziorowski</w:t>
      </w:r>
      <w:proofErr w:type="spellEnd"/>
      <w:r w:rsidRPr="00061BB4">
        <w:rPr>
          <w:rFonts w:ascii="Times New Roman" w:hAnsi="Times New Roman" w:cs="Times New Roman"/>
          <w:sz w:val="24"/>
          <w:szCs w:val="24"/>
        </w:rPr>
        <w:tab/>
        <w:t xml:space="preserve">– </w:t>
      </w:r>
      <w:r w:rsidRPr="00061BB4">
        <w:rPr>
          <w:rFonts w:ascii="Times New Roman" w:hAnsi="Times New Roman" w:cs="Times New Roman"/>
          <w:sz w:val="24"/>
          <w:szCs w:val="24"/>
        </w:rPr>
        <w:tab/>
        <w:t>Zastępca</w:t>
      </w:r>
      <w:r>
        <w:rPr>
          <w:rFonts w:ascii="Times New Roman" w:hAnsi="Times New Roman" w:cs="Times New Roman"/>
          <w:sz w:val="24"/>
          <w:szCs w:val="24"/>
        </w:rPr>
        <w:t xml:space="preserve"> Przewodniczącego</w:t>
      </w:r>
      <w:r>
        <w:rPr>
          <w:rFonts w:ascii="Times New Roman" w:hAnsi="Times New Roman" w:cs="Times New Roman"/>
          <w:sz w:val="24"/>
          <w:szCs w:val="24"/>
        </w:rPr>
        <w:tab/>
        <w:t xml:space="preserve">Rady </w:t>
      </w:r>
      <w:r w:rsidRPr="00061BB4">
        <w:rPr>
          <w:rFonts w:ascii="Times New Roman" w:hAnsi="Times New Roman" w:cs="Times New Roman"/>
          <w:sz w:val="24"/>
          <w:szCs w:val="24"/>
        </w:rPr>
        <w:t>Nadzorczej</w:t>
      </w:r>
    </w:p>
    <w:p w14:paraId="0F492319" w14:textId="77777777" w:rsidR="002F1864" w:rsidRDefault="002F1864" w:rsidP="002F1864">
      <w:pPr>
        <w:pStyle w:val="Akapitzlist"/>
        <w:numPr>
          <w:ilvl w:val="0"/>
          <w:numId w:val="10"/>
        </w:numPr>
        <w:spacing w:after="120" w:line="360" w:lineRule="auto"/>
        <w:ind w:hanging="294"/>
        <w:jc w:val="both"/>
        <w:rPr>
          <w:rFonts w:ascii="Times New Roman" w:hAnsi="Times New Roman" w:cs="Times New Roman"/>
          <w:sz w:val="24"/>
          <w:szCs w:val="24"/>
        </w:rPr>
      </w:pPr>
      <w:r w:rsidRPr="00061BB4">
        <w:rPr>
          <w:rFonts w:ascii="Times New Roman" w:hAnsi="Times New Roman" w:cs="Times New Roman"/>
          <w:sz w:val="24"/>
          <w:szCs w:val="24"/>
        </w:rPr>
        <w:t xml:space="preserve">Marek Stefan Ulatowski </w:t>
      </w:r>
      <w:r w:rsidRPr="00061BB4">
        <w:rPr>
          <w:rFonts w:ascii="Times New Roman" w:hAnsi="Times New Roman" w:cs="Times New Roman"/>
          <w:sz w:val="24"/>
          <w:szCs w:val="24"/>
        </w:rPr>
        <w:tab/>
        <w:t xml:space="preserve">– </w:t>
      </w:r>
      <w:r w:rsidRPr="00061BB4">
        <w:rPr>
          <w:rFonts w:ascii="Times New Roman" w:hAnsi="Times New Roman" w:cs="Times New Roman"/>
          <w:sz w:val="24"/>
          <w:szCs w:val="24"/>
        </w:rPr>
        <w:tab/>
        <w:t>Sekretarz Rady Nadzorczej</w:t>
      </w:r>
    </w:p>
    <w:p w14:paraId="03D4278A" w14:textId="77777777" w:rsidR="002F1864" w:rsidRPr="00ED4971" w:rsidRDefault="002F1864" w:rsidP="00ED49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br w:type="column"/>
      </w:r>
    </w:p>
    <w:p w14:paraId="7CFD939C" w14:textId="77777777" w:rsidR="00D741A0" w:rsidRPr="00061BB4" w:rsidRDefault="00D741A0" w:rsidP="00D741A0">
      <w:pPr>
        <w:pStyle w:val="Akapitzlist"/>
        <w:numPr>
          <w:ilvl w:val="0"/>
          <w:numId w:val="28"/>
        </w:numPr>
        <w:spacing w:line="360" w:lineRule="auto"/>
        <w:ind w:left="567" w:hanging="567"/>
        <w:jc w:val="both"/>
        <w:rPr>
          <w:rFonts w:ascii="Times New Roman" w:hAnsi="Times New Roman" w:cs="Times New Roman"/>
          <w:sz w:val="24"/>
          <w:szCs w:val="24"/>
        </w:rPr>
      </w:pPr>
      <w:r w:rsidRPr="00061BB4">
        <w:rPr>
          <w:rFonts w:ascii="Times New Roman" w:hAnsi="Times New Roman" w:cs="Times New Roman"/>
          <w:b/>
          <w:sz w:val="24"/>
          <w:szCs w:val="24"/>
        </w:rPr>
        <w:t xml:space="preserve">Zdarzenia istotne wpływające na działalność jednostki jakie nastąpiły </w:t>
      </w:r>
      <w:r w:rsidRPr="00061BB4">
        <w:rPr>
          <w:rFonts w:ascii="Times New Roman" w:hAnsi="Times New Roman" w:cs="Times New Roman"/>
          <w:b/>
          <w:sz w:val="24"/>
          <w:szCs w:val="24"/>
        </w:rPr>
        <w:br/>
        <w:t>w roku obrotowym.</w:t>
      </w:r>
    </w:p>
    <w:p w14:paraId="2714D241" w14:textId="77777777" w:rsidR="00D741A0" w:rsidRPr="00061BB4" w:rsidRDefault="00D741A0" w:rsidP="00D741A0">
      <w:pPr>
        <w:pStyle w:val="Akapitzlist"/>
        <w:numPr>
          <w:ilvl w:val="1"/>
          <w:numId w:val="30"/>
        </w:numPr>
        <w:spacing w:line="360" w:lineRule="auto"/>
        <w:ind w:left="567" w:hanging="567"/>
        <w:jc w:val="both"/>
        <w:rPr>
          <w:rFonts w:ascii="Times New Roman" w:hAnsi="Times New Roman" w:cs="Times New Roman"/>
          <w:b/>
          <w:sz w:val="24"/>
          <w:szCs w:val="24"/>
        </w:rPr>
      </w:pPr>
      <w:r w:rsidRPr="00061BB4">
        <w:rPr>
          <w:rFonts w:ascii="Times New Roman" w:hAnsi="Times New Roman" w:cs="Times New Roman"/>
          <w:b/>
          <w:sz w:val="24"/>
          <w:szCs w:val="24"/>
        </w:rPr>
        <w:t xml:space="preserve">Informacje ogólne. </w:t>
      </w:r>
    </w:p>
    <w:p w14:paraId="64D2CC2C" w14:textId="77777777" w:rsidR="00D741A0" w:rsidRPr="00061BB4" w:rsidRDefault="00CE4204" w:rsidP="00D741A0">
      <w:pPr>
        <w:spacing w:line="360" w:lineRule="auto"/>
        <w:jc w:val="both"/>
        <w:rPr>
          <w:rFonts w:ascii="Times New Roman" w:hAnsi="Times New Roman" w:cs="Times New Roman"/>
          <w:sz w:val="24"/>
          <w:szCs w:val="24"/>
        </w:rPr>
      </w:pPr>
      <w:r>
        <w:rPr>
          <w:rFonts w:ascii="Times New Roman" w:hAnsi="Times New Roman" w:cs="Times New Roman"/>
          <w:sz w:val="24"/>
          <w:szCs w:val="24"/>
        </w:rPr>
        <w:t>Na dzień 31.12.2021</w:t>
      </w:r>
      <w:r w:rsidR="00D741A0" w:rsidRPr="00061BB4">
        <w:rPr>
          <w:rFonts w:ascii="Times New Roman" w:hAnsi="Times New Roman" w:cs="Times New Roman"/>
          <w:sz w:val="24"/>
          <w:szCs w:val="24"/>
        </w:rPr>
        <w:t xml:space="preserve"> r. Kapitał zakładowy  Spółki  wynosi </w:t>
      </w:r>
      <w:r w:rsidR="00D741A0">
        <w:rPr>
          <w:rFonts w:ascii="Times New Roman" w:hAnsi="Times New Roman" w:cs="Times New Roman"/>
          <w:sz w:val="24"/>
          <w:szCs w:val="24"/>
        </w:rPr>
        <w:t>2.467.000,00</w:t>
      </w:r>
      <w:r w:rsidR="00D741A0" w:rsidRPr="00061BB4">
        <w:rPr>
          <w:rFonts w:ascii="Times New Roman" w:hAnsi="Times New Roman" w:cs="Times New Roman"/>
          <w:sz w:val="24"/>
          <w:szCs w:val="24"/>
        </w:rPr>
        <w:t xml:space="preserve"> zł. </w:t>
      </w:r>
      <w:r w:rsidR="00D741A0" w:rsidRPr="00061BB4">
        <w:rPr>
          <w:rFonts w:ascii="Times New Roman" w:hAnsi="Times New Roman" w:cs="Times New Roman"/>
          <w:sz w:val="24"/>
          <w:szCs w:val="24"/>
        </w:rPr>
        <w:br/>
        <w:t xml:space="preserve">Majątek trwały Spółki obejmuje: wartości niematerialne i prawne, urządzenia techniczne </w:t>
      </w:r>
      <w:r w:rsidR="00D741A0" w:rsidRPr="00061BB4">
        <w:rPr>
          <w:rFonts w:ascii="Times New Roman" w:hAnsi="Times New Roman" w:cs="Times New Roman"/>
          <w:sz w:val="24"/>
          <w:szCs w:val="24"/>
        </w:rPr>
        <w:br/>
        <w:t>i maszyny, środki transportu i  inne środki trwałe.</w:t>
      </w:r>
    </w:p>
    <w:p w14:paraId="05EF958B" w14:textId="77777777" w:rsidR="00D741A0" w:rsidRPr="00061BB4" w:rsidRDefault="00D741A0" w:rsidP="00D741A0">
      <w:pPr>
        <w:pStyle w:val="Akapitzlist"/>
        <w:numPr>
          <w:ilvl w:val="1"/>
          <w:numId w:val="30"/>
        </w:numPr>
        <w:autoSpaceDN/>
        <w:spacing w:line="360" w:lineRule="auto"/>
        <w:ind w:left="567" w:hanging="567"/>
        <w:contextualSpacing/>
        <w:jc w:val="both"/>
        <w:textAlignment w:val="auto"/>
        <w:rPr>
          <w:rFonts w:ascii="Times New Roman" w:hAnsi="Times New Roman" w:cs="Times New Roman"/>
          <w:b/>
          <w:sz w:val="24"/>
          <w:szCs w:val="24"/>
        </w:rPr>
      </w:pPr>
      <w:r>
        <w:rPr>
          <w:rFonts w:ascii="Times New Roman" w:hAnsi="Times New Roman" w:cs="Times New Roman"/>
          <w:b/>
          <w:sz w:val="24"/>
          <w:szCs w:val="24"/>
        </w:rPr>
        <w:t xml:space="preserve">  </w:t>
      </w:r>
      <w:r w:rsidRPr="00061BB4">
        <w:rPr>
          <w:rFonts w:ascii="Times New Roman" w:hAnsi="Times New Roman" w:cs="Times New Roman"/>
          <w:b/>
          <w:sz w:val="24"/>
          <w:szCs w:val="24"/>
        </w:rPr>
        <w:t>Informacja o zawartych umowach mających wpływ na</w:t>
      </w:r>
      <w:r>
        <w:rPr>
          <w:rFonts w:ascii="Times New Roman" w:hAnsi="Times New Roman" w:cs="Times New Roman"/>
          <w:b/>
          <w:sz w:val="24"/>
          <w:szCs w:val="24"/>
        </w:rPr>
        <w:t xml:space="preserve"> </w:t>
      </w:r>
      <w:r w:rsidRPr="00061BB4">
        <w:rPr>
          <w:rFonts w:ascii="Times New Roman" w:hAnsi="Times New Roman" w:cs="Times New Roman"/>
          <w:b/>
          <w:sz w:val="24"/>
          <w:szCs w:val="24"/>
        </w:rPr>
        <w:t>działalność Spółki.</w:t>
      </w:r>
    </w:p>
    <w:p w14:paraId="5348BC01" w14:textId="77777777" w:rsidR="00D741A0" w:rsidRPr="0044438F" w:rsidRDefault="00CE4204" w:rsidP="00D741A0">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Spółka w 2021</w:t>
      </w:r>
      <w:r w:rsidR="00D741A0" w:rsidRPr="0044438F">
        <w:rPr>
          <w:rFonts w:ascii="Times New Roman" w:hAnsi="Times New Roman" w:cs="Times New Roman"/>
          <w:sz w:val="24"/>
          <w:szCs w:val="24"/>
          <w:u w:val="single"/>
        </w:rPr>
        <w:t xml:space="preserve"> r. zawarła następujące umowy z Gminą Kolbuszowa: </w:t>
      </w:r>
    </w:p>
    <w:p w14:paraId="28614948"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„Zarządzanie zasobem komunalnym” – część III: Dostarczanie wody i odprowadzanie ścieków z budynków komunalnych.</w:t>
      </w:r>
    </w:p>
    <w:p w14:paraId="37451D9B"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Bieżąca eksploatacja sieci kanalizacyjnej deszczowej.</w:t>
      </w:r>
    </w:p>
    <w:p w14:paraId="718DA3F7"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 xml:space="preserve">Umowa dzierżawy nieruchomości, urządzeń i instalacji służących do zbiorowego zaopatrzenia w wodę oraz odprowadzania ścieków. </w:t>
      </w:r>
    </w:p>
    <w:p w14:paraId="61D820B5"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Umowa dzierżawy kanalizacji deszczowej.</w:t>
      </w:r>
    </w:p>
    <w:p w14:paraId="3B6BA1D6" w14:textId="263A9471"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 xml:space="preserve">Zarządzanie zasobem komunalnym – część I: Wykonanie czynności związanych </w:t>
      </w:r>
      <w:r w:rsidR="004708CF">
        <w:rPr>
          <w:rFonts w:ascii="Times New Roman" w:hAnsi="Times New Roman" w:cs="Times New Roman"/>
          <w:sz w:val="24"/>
          <w:szCs w:val="24"/>
        </w:rPr>
        <w:br/>
      </w:r>
      <w:r>
        <w:rPr>
          <w:rFonts w:ascii="Times New Roman" w:hAnsi="Times New Roman" w:cs="Times New Roman"/>
          <w:sz w:val="24"/>
          <w:szCs w:val="24"/>
        </w:rPr>
        <w:t>z zarządzaniem budynkami stanowiącymi mieszkaniowy zasób Gminy Kolbuszowa oraz lokalami mieszkaniowymi stanowiącymi własność Gminy Kolbuszowa</w:t>
      </w:r>
      <w:r w:rsidR="00D87798">
        <w:rPr>
          <w:rFonts w:ascii="Times New Roman" w:hAnsi="Times New Roman" w:cs="Times New Roman"/>
          <w:sz w:val="24"/>
          <w:szCs w:val="24"/>
        </w:rPr>
        <w:br/>
      </w:r>
      <w:r>
        <w:rPr>
          <w:rFonts w:ascii="Times New Roman" w:hAnsi="Times New Roman" w:cs="Times New Roman"/>
          <w:sz w:val="24"/>
          <w:szCs w:val="24"/>
        </w:rPr>
        <w:t>we wspólnotach mieszkaniowych.</w:t>
      </w:r>
    </w:p>
    <w:p w14:paraId="2B2C5FAB"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 xml:space="preserve">Zarządzanie zasobem komunalnym – część II: Dostarczanie ciepła do budynków komunalnych z kotłowni: w budynku przy ul. Kolejowej 2 ab w Kolbuszowej; </w:t>
      </w:r>
      <w:r w:rsidR="004708CF">
        <w:rPr>
          <w:rFonts w:ascii="Times New Roman" w:hAnsi="Times New Roman" w:cs="Times New Roman"/>
          <w:sz w:val="24"/>
          <w:szCs w:val="24"/>
        </w:rPr>
        <w:br/>
      </w:r>
      <w:r>
        <w:rPr>
          <w:rFonts w:ascii="Times New Roman" w:hAnsi="Times New Roman" w:cs="Times New Roman"/>
          <w:sz w:val="24"/>
          <w:szCs w:val="24"/>
        </w:rPr>
        <w:t xml:space="preserve">w budynku przy ul. Kolejowej 2c w Kolbuszowej: przy budynku ul. Sokołowska 26 </w:t>
      </w:r>
      <w:r w:rsidR="004708CF">
        <w:rPr>
          <w:rFonts w:ascii="Times New Roman" w:hAnsi="Times New Roman" w:cs="Times New Roman"/>
          <w:sz w:val="24"/>
          <w:szCs w:val="24"/>
        </w:rPr>
        <w:br/>
      </w:r>
      <w:r>
        <w:rPr>
          <w:rFonts w:ascii="Times New Roman" w:hAnsi="Times New Roman" w:cs="Times New Roman"/>
          <w:sz w:val="24"/>
          <w:szCs w:val="24"/>
        </w:rPr>
        <w:t xml:space="preserve">w Kolbuszowej będących w zarządzie </w:t>
      </w:r>
      <w:proofErr w:type="spellStart"/>
      <w:r>
        <w:rPr>
          <w:rFonts w:ascii="Times New Roman" w:hAnsi="Times New Roman" w:cs="Times New Roman"/>
          <w:sz w:val="24"/>
          <w:szCs w:val="24"/>
        </w:rPr>
        <w:t>ZGKiM</w:t>
      </w:r>
      <w:proofErr w:type="spellEnd"/>
      <w:r>
        <w:rPr>
          <w:rFonts w:ascii="Times New Roman" w:hAnsi="Times New Roman" w:cs="Times New Roman"/>
          <w:sz w:val="24"/>
          <w:szCs w:val="24"/>
        </w:rPr>
        <w:t xml:space="preserve"> Sp. z o.o. w Kolbuszowej.</w:t>
      </w:r>
    </w:p>
    <w:p w14:paraId="605EDD30"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Zarządzenie zasobem komunalnym – część IV:  Utrzymanie czystości i porządku nieruchomości stanowiących własność Gminy Kolbuszowa.</w:t>
      </w:r>
    </w:p>
    <w:p w14:paraId="325871E0"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„Akcja zima” – zimowe utrzymanie dróg na terenie Miasta i Gminy Kolbuszowa.</w:t>
      </w:r>
    </w:p>
    <w:p w14:paraId="06156663"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Utrzymanie Cmentarza Komunalnego w Kolbuszowej przy ul. Sokołowskiej.</w:t>
      </w:r>
    </w:p>
    <w:p w14:paraId="7E05866E" w14:textId="42570D76"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Zarządzanie zrekultywowanym składowiskiem odpadów komunalnych innych</w:t>
      </w:r>
      <w:r w:rsidR="00D87798">
        <w:rPr>
          <w:rFonts w:ascii="Times New Roman" w:hAnsi="Times New Roman" w:cs="Times New Roman"/>
          <w:sz w:val="24"/>
          <w:szCs w:val="24"/>
        </w:rPr>
        <w:br/>
      </w:r>
      <w:r>
        <w:rPr>
          <w:rFonts w:ascii="Times New Roman" w:hAnsi="Times New Roman" w:cs="Times New Roman"/>
          <w:sz w:val="24"/>
          <w:szCs w:val="24"/>
        </w:rPr>
        <w:t>niż niebezpieczne.</w:t>
      </w:r>
    </w:p>
    <w:p w14:paraId="35031915"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Oczyszczanie miasta Kolbuszowa (sprzątanie ulic).</w:t>
      </w:r>
    </w:p>
    <w:p w14:paraId="52E5FC7D"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Wywóz nieczystości płynnych.</w:t>
      </w:r>
    </w:p>
    <w:p w14:paraId="5C143AA6"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lastRenderedPageBreak/>
        <w:t>Utrzymanie zieleni niskiej, w tym koszenie na terenie miasta, duże powierzchnie terenów zielon</w:t>
      </w:r>
      <w:r w:rsidR="006C5378">
        <w:rPr>
          <w:rFonts w:ascii="Times New Roman" w:hAnsi="Times New Roman" w:cs="Times New Roman"/>
          <w:sz w:val="24"/>
          <w:szCs w:val="24"/>
        </w:rPr>
        <w:t>ych</w:t>
      </w:r>
      <w:r>
        <w:rPr>
          <w:rFonts w:ascii="Times New Roman" w:hAnsi="Times New Roman" w:cs="Times New Roman"/>
          <w:sz w:val="24"/>
          <w:szCs w:val="24"/>
        </w:rPr>
        <w:t>.</w:t>
      </w:r>
    </w:p>
    <w:p w14:paraId="0F1ADA15" w14:textId="77777777" w:rsidR="006C5378" w:rsidRDefault="006C5378"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Malowanie poziome dróg i parków.</w:t>
      </w:r>
    </w:p>
    <w:p w14:paraId="142D2110" w14:textId="77777777" w:rsidR="00D741A0" w:rsidRPr="006C5378"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sidRPr="006C5378">
        <w:rPr>
          <w:rFonts w:ascii="Times New Roman" w:hAnsi="Times New Roman" w:cs="Times New Roman"/>
          <w:sz w:val="24"/>
          <w:szCs w:val="24"/>
        </w:rPr>
        <w:t>Oczyszczania miasta Kolbuszowa (kosze uliczne).</w:t>
      </w:r>
    </w:p>
    <w:p w14:paraId="225A1697"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Prowadzenie i obsługa PSZOK na terenie Gminy Kolbuszowa.</w:t>
      </w:r>
    </w:p>
    <w:p w14:paraId="75216609" w14:textId="42C9E47E"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 xml:space="preserve">Odbiór </w:t>
      </w:r>
      <w:r w:rsidR="004708CF">
        <w:rPr>
          <w:rFonts w:ascii="Times New Roman" w:hAnsi="Times New Roman" w:cs="Times New Roman"/>
          <w:sz w:val="24"/>
          <w:szCs w:val="24"/>
        </w:rPr>
        <w:t xml:space="preserve">i transport </w:t>
      </w:r>
      <w:r>
        <w:rPr>
          <w:rFonts w:ascii="Times New Roman" w:hAnsi="Times New Roman" w:cs="Times New Roman"/>
          <w:sz w:val="24"/>
          <w:szCs w:val="24"/>
        </w:rPr>
        <w:t>niesegregowanych (zmieszanych) odpadów komunalnych</w:t>
      </w:r>
      <w:r w:rsidR="00D87798">
        <w:rPr>
          <w:rFonts w:ascii="Times New Roman" w:hAnsi="Times New Roman" w:cs="Times New Roman"/>
          <w:sz w:val="24"/>
          <w:szCs w:val="24"/>
        </w:rPr>
        <w:br/>
      </w:r>
      <w:r>
        <w:rPr>
          <w:rFonts w:ascii="Times New Roman" w:hAnsi="Times New Roman" w:cs="Times New Roman"/>
          <w:sz w:val="24"/>
          <w:szCs w:val="24"/>
        </w:rPr>
        <w:t>od właścicieli nieruchomości zamieszkałych i częściowo zamieszkałych z tereny Gminy Kolbuszowa.</w:t>
      </w:r>
    </w:p>
    <w:p w14:paraId="1D54568A" w14:textId="77777777" w:rsidR="00D741A0" w:rsidRDefault="004708CF"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Odbiór i transport</w:t>
      </w:r>
      <w:r w:rsidR="00D741A0">
        <w:rPr>
          <w:rFonts w:ascii="Times New Roman" w:hAnsi="Times New Roman" w:cs="Times New Roman"/>
          <w:sz w:val="24"/>
          <w:szCs w:val="24"/>
        </w:rPr>
        <w:t xml:space="preserve"> odpadów segregowany</w:t>
      </w:r>
      <w:r>
        <w:rPr>
          <w:rFonts w:ascii="Times New Roman" w:hAnsi="Times New Roman" w:cs="Times New Roman"/>
          <w:sz w:val="24"/>
          <w:szCs w:val="24"/>
        </w:rPr>
        <w:t xml:space="preserve">ch od właścicieli nieruchomości </w:t>
      </w:r>
      <w:r w:rsidR="00D741A0">
        <w:rPr>
          <w:rFonts w:ascii="Times New Roman" w:hAnsi="Times New Roman" w:cs="Times New Roman"/>
          <w:sz w:val="24"/>
          <w:szCs w:val="24"/>
        </w:rPr>
        <w:t>zamieszkałych i częściowo zamieszkałych z terenu Gminy Kolbuszowa.</w:t>
      </w:r>
    </w:p>
    <w:p w14:paraId="4788BBEE" w14:textId="77777777" w:rsidR="00D741A0" w:rsidRDefault="00D741A0"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Administrowanie Cmentarza Komunalnego w Kolbuszowej przy ul. Sokołowskiej.</w:t>
      </w:r>
    </w:p>
    <w:p w14:paraId="639E8475" w14:textId="77777777" w:rsidR="004708CF" w:rsidRDefault="004708CF" w:rsidP="00D741A0">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Utwardzenie ulicy Tulipanowej w Kolbuszowej.</w:t>
      </w:r>
    </w:p>
    <w:p w14:paraId="534C6507" w14:textId="77777777" w:rsidR="00D741A0" w:rsidRDefault="004708CF" w:rsidP="004708CF">
      <w:pPr>
        <w:pStyle w:val="Akapitzlist"/>
        <w:numPr>
          <w:ilvl w:val="0"/>
          <w:numId w:val="23"/>
        </w:numPr>
        <w:autoSpaceDN/>
        <w:spacing w:line="360" w:lineRule="auto"/>
        <w:contextualSpacing/>
        <w:jc w:val="both"/>
        <w:textAlignment w:val="auto"/>
        <w:rPr>
          <w:rFonts w:ascii="Times New Roman" w:hAnsi="Times New Roman" w:cs="Times New Roman"/>
          <w:sz w:val="24"/>
          <w:szCs w:val="24"/>
        </w:rPr>
      </w:pPr>
      <w:r>
        <w:rPr>
          <w:rFonts w:ascii="Times New Roman" w:hAnsi="Times New Roman" w:cs="Times New Roman"/>
          <w:sz w:val="24"/>
          <w:szCs w:val="24"/>
        </w:rPr>
        <w:t>Obsługa techniczna PSZOK w Kolbuszowej.</w:t>
      </w:r>
    </w:p>
    <w:p w14:paraId="34CCA64B" w14:textId="77777777" w:rsidR="002F1864" w:rsidRPr="002F1864" w:rsidRDefault="002F1864" w:rsidP="002F1864">
      <w:pPr>
        <w:pStyle w:val="Akapitzlist"/>
        <w:autoSpaceDN/>
        <w:spacing w:line="360" w:lineRule="auto"/>
        <w:ind w:left="644"/>
        <w:contextualSpacing/>
        <w:jc w:val="both"/>
        <w:textAlignment w:val="auto"/>
        <w:rPr>
          <w:rFonts w:ascii="Times New Roman" w:hAnsi="Times New Roman" w:cs="Times New Roman"/>
          <w:sz w:val="24"/>
          <w:szCs w:val="24"/>
        </w:rPr>
      </w:pPr>
    </w:p>
    <w:p w14:paraId="2A14628A" w14:textId="617CC87F" w:rsidR="00D741A0" w:rsidRPr="00BB446E" w:rsidRDefault="00D741A0" w:rsidP="00D741A0">
      <w:pPr>
        <w:pStyle w:val="Akapitzlist"/>
        <w:numPr>
          <w:ilvl w:val="1"/>
          <w:numId w:val="30"/>
        </w:numPr>
        <w:autoSpaceDN/>
        <w:spacing w:line="360" w:lineRule="auto"/>
        <w:ind w:left="709" w:hanging="709"/>
        <w:contextualSpacing/>
        <w:jc w:val="both"/>
        <w:textAlignment w:val="auto"/>
        <w:rPr>
          <w:rFonts w:ascii="Times New Roman" w:hAnsi="Times New Roman" w:cs="Times New Roman"/>
          <w:b/>
          <w:sz w:val="24"/>
          <w:szCs w:val="24"/>
        </w:rPr>
      </w:pPr>
      <w:r w:rsidRPr="00BB446E">
        <w:rPr>
          <w:rFonts w:ascii="Times New Roman" w:hAnsi="Times New Roman" w:cs="Times New Roman"/>
          <w:b/>
          <w:sz w:val="24"/>
          <w:szCs w:val="24"/>
        </w:rPr>
        <w:t>Istotne informacje dotyczące działalności Spółki w 20</w:t>
      </w:r>
      <w:r w:rsidR="0096674C">
        <w:rPr>
          <w:rFonts w:ascii="Times New Roman" w:hAnsi="Times New Roman" w:cs="Times New Roman"/>
          <w:b/>
          <w:sz w:val="24"/>
          <w:szCs w:val="24"/>
        </w:rPr>
        <w:t>21</w:t>
      </w:r>
      <w:r w:rsidRPr="00BB446E">
        <w:rPr>
          <w:rFonts w:ascii="Times New Roman" w:hAnsi="Times New Roman" w:cs="Times New Roman"/>
          <w:b/>
          <w:sz w:val="24"/>
          <w:szCs w:val="24"/>
        </w:rPr>
        <w:t xml:space="preserve"> roku w poszczególnych </w:t>
      </w:r>
      <w:r w:rsidRPr="00BB446E">
        <w:rPr>
          <w:rFonts w:ascii="Times New Roman" w:hAnsi="Times New Roman" w:cs="Times New Roman"/>
          <w:b/>
          <w:sz w:val="24"/>
          <w:szCs w:val="24"/>
        </w:rPr>
        <w:br/>
        <w:t>pionach.</w:t>
      </w:r>
    </w:p>
    <w:p w14:paraId="55415C3B" w14:textId="5E241CE9" w:rsidR="00BB446E" w:rsidRPr="00BB446E" w:rsidRDefault="00D741A0" w:rsidP="00BB446E">
      <w:pPr>
        <w:pStyle w:val="Standard"/>
        <w:numPr>
          <w:ilvl w:val="2"/>
          <w:numId w:val="30"/>
        </w:numPr>
        <w:spacing w:line="360" w:lineRule="auto"/>
        <w:jc w:val="both"/>
        <w:textAlignment w:val="auto"/>
        <w:rPr>
          <w:rFonts w:ascii="Times New Roman" w:hAnsi="Times New Roman" w:cs="Times New Roman"/>
          <w:b/>
          <w:bCs/>
          <w:sz w:val="24"/>
          <w:szCs w:val="24"/>
        </w:rPr>
      </w:pPr>
      <w:r w:rsidRPr="00BB446E">
        <w:rPr>
          <w:rFonts w:ascii="Times New Roman" w:hAnsi="Times New Roman" w:cs="Times New Roman"/>
          <w:b/>
          <w:bCs/>
          <w:sz w:val="24"/>
          <w:szCs w:val="24"/>
        </w:rPr>
        <w:t xml:space="preserve">Pion </w:t>
      </w:r>
      <w:proofErr w:type="spellStart"/>
      <w:r w:rsidRPr="00BB446E">
        <w:rPr>
          <w:rFonts w:ascii="Times New Roman" w:hAnsi="Times New Roman" w:cs="Times New Roman"/>
          <w:b/>
          <w:bCs/>
          <w:sz w:val="24"/>
          <w:szCs w:val="24"/>
        </w:rPr>
        <w:t>Wodno</w:t>
      </w:r>
      <w:proofErr w:type="spellEnd"/>
      <w:r w:rsidRPr="00BB446E">
        <w:rPr>
          <w:rFonts w:ascii="Times New Roman" w:hAnsi="Times New Roman" w:cs="Times New Roman"/>
          <w:b/>
          <w:bCs/>
          <w:sz w:val="24"/>
          <w:szCs w:val="24"/>
        </w:rPr>
        <w:t xml:space="preserve"> – Kanalizacyjny.</w:t>
      </w:r>
    </w:p>
    <w:p w14:paraId="6CCDEA50" w14:textId="0EA9A83C" w:rsidR="00BB446E" w:rsidRPr="00BB446E" w:rsidRDefault="00BB446E" w:rsidP="00BB446E">
      <w:pPr>
        <w:widowControl/>
        <w:spacing w:after="0" w:line="360" w:lineRule="auto"/>
        <w:ind w:firstLine="707"/>
        <w:jc w:val="both"/>
        <w:textAlignment w:val="auto"/>
        <w:rPr>
          <w:rFonts w:ascii="Times New Roman" w:hAnsi="Times New Roman" w:cs="Times New Roman"/>
          <w:sz w:val="24"/>
          <w:szCs w:val="24"/>
        </w:rPr>
      </w:pPr>
      <w:r w:rsidRPr="00BB446E">
        <w:rPr>
          <w:rFonts w:ascii="Times New Roman" w:hAnsi="Times New Roman" w:cs="Times New Roman"/>
          <w:sz w:val="24"/>
          <w:szCs w:val="24"/>
        </w:rPr>
        <w:t>Pion Wodno-Kanalizacyjny w roku 2021 kontynuował realizację zadań własnych Gminy w zakresie zbiorowego zaopatrzenia w wodę i zbiorowego odprowadzania ścieków na terenie Gminy Kolbuszowa i częściowo na terenie Gminy Cmolas , Niwiska i Głogów Małopolski, zgodnie z zawartymi porozumieniami międzygminnymi. Zakres obejmuje całość spraw związanych z dostawą wody, odbiorem ścieków i ich oczyszczaniem. Podstawą działalności Pionu była taryfa zatwierdzona:</w:t>
      </w:r>
    </w:p>
    <w:p w14:paraId="1DA7D0F4" w14:textId="77777777" w:rsidR="00BB446E" w:rsidRPr="00BB446E" w:rsidRDefault="00BB446E" w:rsidP="00BB446E">
      <w:pPr>
        <w:widowControl/>
        <w:spacing w:after="0" w:line="360" w:lineRule="auto"/>
        <w:ind w:firstLine="707"/>
        <w:jc w:val="both"/>
        <w:textAlignment w:val="auto"/>
        <w:rPr>
          <w:rFonts w:ascii="Times New Roman" w:hAnsi="Times New Roman" w:cs="Times New Roman"/>
          <w:sz w:val="24"/>
          <w:szCs w:val="24"/>
        </w:rPr>
      </w:pPr>
    </w:p>
    <w:p w14:paraId="676C8D22" w14:textId="77777777" w:rsidR="00BB446E" w:rsidRPr="00BB446E" w:rsidRDefault="00BB446E" w:rsidP="00BB446E">
      <w:pPr>
        <w:pStyle w:val="Akapitzlist"/>
        <w:numPr>
          <w:ilvl w:val="0"/>
          <w:numId w:val="27"/>
        </w:numPr>
        <w:jc w:val="both"/>
        <w:rPr>
          <w:rFonts w:ascii="Times New Roman" w:hAnsi="Times New Roman" w:cs="Times New Roman"/>
          <w:sz w:val="24"/>
          <w:szCs w:val="24"/>
        </w:rPr>
      </w:pPr>
      <w:r w:rsidRPr="00BB446E">
        <w:rPr>
          <w:rFonts w:ascii="Times New Roman" w:hAnsi="Times New Roman" w:cs="Times New Roman"/>
          <w:sz w:val="24"/>
          <w:szCs w:val="24"/>
        </w:rPr>
        <w:t>Decyzją /RZ.RZT.770.16.2020.MK z dnia 19.11.2020 r. Dyrektora Regionalnego Zarządu Gospodarki Wodnej Państwowego Gospodarstwa Wodnego Wody Polskie obowiązująca od 22.12.2020 r. do 21.12.2023 r.</w:t>
      </w:r>
    </w:p>
    <w:p w14:paraId="376DD8FF" w14:textId="633FF457" w:rsidR="00290677" w:rsidRDefault="00290677" w:rsidP="00290677">
      <w:pPr>
        <w:spacing w:after="0" w:line="360" w:lineRule="auto"/>
        <w:ind w:firstLine="426"/>
        <w:jc w:val="both"/>
        <w:rPr>
          <w:rFonts w:ascii="Times New Roman" w:hAnsi="Times New Roman" w:cs="Times New Roman"/>
          <w:sz w:val="24"/>
          <w:szCs w:val="24"/>
        </w:rPr>
      </w:pPr>
      <w:r w:rsidRPr="00290677">
        <w:rPr>
          <w:rFonts w:ascii="Times New Roman" w:hAnsi="Times New Roman" w:cs="Times New Roman"/>
          <w:sz w:val="24"/>
          <w:szCs w:val="24"/>
        </w:rPr>
        <w:t>W zatwierdzonych taryfach uwzględniono niezbędne przychody i koszty występujące okresie obowiązywania taryf, w wysokości gwarantującej prawidłową realizację zadań przy zachowaniu odpowiedniego standardu i ciągłości zaspokojenia potrzeb odbiorców.</w:t>
      </w:r>
    </w:p>
    <w:p w14:paraId="278D9F33" w14:textId="77777777" w:rsidR="00290677" w:rsidRPr="00290677" w:rsidRDefault="00290677" w:rsidP="00290677">
      <w:pPr>
        <w:spacing w:after="0" w:line="360" w:lineRule="auto"/>
        <w:ind w:firstLine="426"/>
        <w:jc w:val="both"/>
        <w:rPr>
          <w:rFonts w:ascii="Times New Roman" w:hAnsi="Times New Roman" w:cs="Times New Roman"/>
          <w:sz w:val="24"/>
          <w:szCs w:val="24"/>
        </w:rPr>
      </w:pPr>
    </w:p>
    <w:p w14:paraId="1CDDD679" w14:textId="4B8F7EB9" w:rsidR="00290677" w:rsidRDefault="00290677" w:rsidP="00290677">
      <w:pPr>
        <w:spacing w:after="0" w:line="360" w:lineRule="auto"/>
        <w:ind w:firstLine="426"/>
        <w:jc w:val="both"/>
        <w:rPr>
          <w:rFonts w:ascii="Times New Roman" w:hAnsi="Times New Roman" w:cs="Times New Roman"/>
          <w:sz w:val="24"/>
          <w:szCs w:val="24"/>
        </w:rPr>
      </w:pPr>
      <w:r w:rsidRPr="00290677">
        <w:rPr>
          <w:rFonts w:ascii="Times New Roman" w:hAnsi="Times New Roman" w:cs="Times New Roman"/>
          <w:sz w:val="24"/>
          <w:szCs w:val="24"/>
        </w:rPr>
        <w:t>Istotnym parametrem charakteryzującym działalność pionu jest wielkości sprzedaży</w:t>
      </w:r>
      <w:r w:rsidR="00D87798">
        <w:rPr>
          <w:rFonts w:ascii="Times New Roman" w:hAnsi="Times New Roman" w:cs="Times New Roman"/>
          <w:sz w:val="24"/>
          <w:szCs w:val="24"/>
        </w:rPr>
        <w:br/>
      </w:r>
      <w:r w:rsidRPr="00290677">
        <w:rPr>
          <w:rFonts w:ascii="Times New Roman" w:hAnsi="Times New Roman" w:cs="Times New Roman"/>
          <w:sz w:val="24"/>
          <w:szCs w:val="24"/>
        </w:rPr>
        <w:t>tj. ilość dostarczonej wody i odebranych ścieków w 2021 r. zestawione w tab. nr 1.</w:t>
      </w:r>
    </w:p>
    <w:p w14:paraId="17E1E9DE" w14:textId="01CCA095" w:rsidR="00290677" w:rsidRPr="00DE39EB" w:rsidRDefault="00290677" w:rsidP="00290677">
      <w:pPr>
        <w:pStyle w:val="Legenda"/>
        <w:keepNext/>
        <w:spacing w:before="360" w:after="0"/>
        <w:rPr>
          <w:rFonts w:ascii="Times New Roman" w:hAnsi="Times New Roman" w:cs="Times New Roman"/>
          <w:color w:val="auto"/>
          <w:sz w:val="22"/>
          <w:szCs w:val="22"/>
        </w:rPr>
      </w:pPr>
      <w:r w:rsidRPr="00DE39EB">
        <w:rPr>
          <w:color w:val="auto"/>
          <w:sz w:val="22"/>
          <w:szCs w:val="22"/>
        </w:rPr>
        <w:lastRenderedPageBreak/>
        <w:t>Zestawienie sprzedaży wody i ścieków w 2021 r.</w:t>
      </w:r>
      <w:r w:rsidRPr="00DE39EB">
        <w:rPr>
          <w:color w:val="auto"/>
          <w:sz w:val="22"/>
          <w:szCs w:val="22"/>
        </w:rPr>
        <w:tab/>
      </w:r>
      <w:r w:rsidRPr="00DE39EB">
        <w:rPr>
          <w:color w:val="auto"/>
          <w:sz w:val="22"/>
          <w:szCs w:val="22"/>
        </w:rPr>
        <w:tab/>
      </w:r>
      <w:r w:rsidRPr="00DE39EB">
        <w:rPr>
          <w:color w:val="auto"/>
          <w:sz w:val="22"/>
          <w:szCs w:val="22"/>
        </w:rPr>
        <w:tab/>
      </w:r>
      <w:r w:rsidRPr="00DE39EB">
        <w:rPr>
          <w:color w:val="auto"/>
          <w:sz w:val="22"/>
          <w:szCs w:val="22"/>
        </w:rPr>
        <w:tab/>
      </w:r>
      <w:r w:rsidRPr="00DE39EB">
        <w:rPr>
          <w:color w:val="auto"/>
          <w:sz w:val="22"/>
          <w:szCs w:val="22"/>
        </w:rPr>
        <w:tab/>
      </w:r>
      <w:r w:rsidRPr="00DE39EB">
        <w:rPr>
          <w:rFonts w:ascii="Times New Roman" w:hAnsi="Times New Roman" w:cs="Times New Roman"/>
          <w:color w:val="auto"/>
          <w:sz w:val="22"/>
          <w:szCs w:val="22"/>
        </w:rPr>
        <w:t>tab. Nr. 1</w:t>
      </w:r>
    </w:p>
    <w:tbl>
      <w:tblPr>
        <w:tblW w:w="9045" w:type="dxa"/>
        <w:tblInd w:w="30" w:type="dxa"/>
        <w:tblLayout w:type="fixed"/>
        <w:tblCellMar>
          <w:left w:w="30" w:type="dxa"/>
          <w:right w:w="30" w:type="dxa"/>
        </w:tblCellMar>
        <w:tblLook w:val="0000" w:firstRow="0" w:lastRow="0" w:firstColumn="0" w:lastColumn="0" w:noHBand="0" w:noVBand="0"/>
      </w:tblPr>
      <w:tblGrid>
        <w:gridCol w:w="1811"/>
        <w:gridCol w:w="1770"/>
        <w:gridCol w:w="1821"/>
        <w:gridCol w:w="2102"/>
        <w:gridCol w:w="1541"/>
      </w:tblGrid>
      <w:tr w:rsidR="00290677" w:rsidRPr="00BF6BDA" w14:paraId="20C35158" w14:textId="77777777" w:rsidTr="00DE7F2D">
        <w:trPr>
          <w:trHeight w:val="271"/>
        </w:trPr>
        <w:tc>
          <w:tcPr>
            <w:tcW w:w="1811" w:type="dxa"/>
            <w:vMerge w:val="restart"/>
            <w:tcBorders>
              <w:top w:val="single" w:sz="6" w:space="0" w:color="auto"/>
              <w:left w:val="single" w:sz="6" w:space="0" w:color="auto"/>
              <w:right w:val="single" w:sz="6" w:space="0" w:color="auto"/>
            </w:tcBorders>
            <w:vAlign w:val="center"/>
          </w:tcPr>
          <w:p w14:paraId="75A64C30" w14:textId="77777777" w:rsidR="00290677" w:rsidRPr="004A56F9" w:rsidRDefault="00290677" w:rsidP="00DE7F2D">
            <w:pPr>
              <w:autoSpaceDE w:val="0"/>
              <w:adjustRightInd w:val="0"/>
              <w:jc w:val="center"/>
              <w:rPr>
                <w:color w:val="000000"/>
              </w:rPr>
            </w:pPr>
            <w:r w:rsidRPr="004A56F9">
              <w:rPr>
                <w:color w:val="000000"/>
              </w:rPr>
              <w:t>Wyszczególnienie</w:t>
            </w:r>
          </w:p>
        </w:tc>
        <w:tc>
          <w:tcPr>
            <w:tcW w:w="5693" w:type="dxa"/>
            <w:gridSpan w:val="3"/>
            <w:tcBorders>
              <w:top w:val="single" w:sz="6" w:space="0" w:color="auto"/>
              <w:left w:val="single" w:sz="6" w:space="0" w:color="auto"/>
              <w:bottom w:val="single" w:sz="6" w:space="0" w:color="auto"/>
              <w:right w:val="single" w:sz="6" w:space="0" w:color="auto"/>
            </w:tcBorders>
            <w:vAlign w:val="center"/>
          </w:tcPr>
          <w:p w14:paraId="07C5B884" w14:textId="77777777" w:rsidR="00290677" w:rsidRPr="004A56F9" w:rsidRDefault="00290677" w:rsidP="00DE7F2D">
            <w:pPr>
              <w:autoSpaceDE w:val="0"/>
              <w:adjustRightInd w:val="0"/>
              <w:jc w:val="center"/>
              <w:rPr>
                <w:b/>
                <w:bCs/>
                <w:color w:val="000000"/>
              </w:rPr>
            </w:pPr>
            <w:r w:rsidRPr="004A56F9">
              <w:rPr>
                <w:b/>
                <w:bCs/>
                <w:color w:val="000000"/>
              </w:rPr>
              <w:t>woda  w m</w:t>
            </w:r>
            <w:r w:rsidRPr="004A56F9">
              <w:rPr>
                <w:b/>
                <w:bCs/>
                <w:color w:val="000000"/>
                <w:vertAlign w:val="superscript"/>
              </w:rPr>
              <w:t>3</w:t>
            </w:r>
          </w:p>
        </w:tc>
        <w:tc>
          <w:tcPr>
            <w:tcW w:w="1541" w:type="dxa"/>
            <w:vMerge w:val="restart"/>
            <w:tcBorders>
              <w:top w:val="single" w:sz="6" w:space="0" w:color="auto"/>
              <w:left w:val="single" w:sz="6" w:space="0" w:color="auto"/>
              <w:right w:val="single" w:sz="6" w:space="0" w:color="auto"/>
            </w:tcBorders>
            <w:vAlign w:val="center"/>
          </w:tcPr>
          <w:p w14:paraId="474442CB" w14:textId="77777777" w:rsidR="00290677" w:rsidRPr="004A56F9" w:rsidRDefault="00290677" w:rsidP="00DE7F2D">
            <w:pPr>
              <w:autoSpaceDE w:val="0"/>
              <w:adjustRightInd w:val="0"/>
              <w:jc w:val="center"/>
              <w:rPr>
                <w:b/>
                <w:bCs/>
                <w:color w:val="000000"/>
              </w:rPr>
            </w:pPr>
            <w:r w:rsidRPr="004A56F9">
              <w:rPr>
                <w:b/>
                <w:bCs/>
                <w:color w:val="000000"/>
              </w:rPr>
              <w:t>ścieki</w:t>
            </w:r>
          </w:p>
        </w:tc>
      </w:tr>
      <w:tr w:rsidR="00290677" w:rsidRPr="00BF6BDA" w14:paraId="6BC1619A" w14:textId="77777777" w:rsidTr="00DE7F2D">
        <w:trPr>
          <w:trHeight w:val="345"/>
        </w:trPr>
        <w:tc>
          <w:tcPr>
            <w:tcW w:w="1811" w:type="dxa"/>
            <w:vMerge/>
            <w:tcBorders>
              <w:left w:val="single" w:sz="6" w:space="0" w:color="auto"/>
              <w:right w:val="single" w:sz="6" w:space="0" w:color="auto"/>
            </w:tcBorders>
          </w:tcPr>
          <w:p w14:paraId="00147085" w14:textId="77777777" w:rsidR="00290677" w:rsidRPr="00CD2D80" w:rsidRDefault="00290677" w:rsidP="00DE7F2D">
            <w:pPr>
              <w:autoSpaceDE w:val="0"/>
              <w:adjustRightInd w:val="0"/>
              <w:rPr>
                <w:color w:val="000000"/>
              </w:rPr>
            </w:pPr>
          </w:p>
        </w:tc>
        <w:tc>
          <w:tcPr>
            <w:tcW w:w="1770" w:type="dxa"/>
            <w:tcBorders>
              <w:top w:val="single" w:sz="6" w:space="0" w:color="auto"/>
              <w:left w:val="single" w:sz="6" w:space="0" w:color="auto"/>
              <w:bottom w:val="single" w:sz="6" w:space="0" w:color="auto"/>
              <w:right w:val="single" w:sz="4" w:space="0" w:color="auto"/>
            </w:tcBorders>
            <w:vAlign w:val="center"/>
          </w:tcPr>
          <w:p w14:paraId="2B2D3FBC" w14:textId="77777777" w:rsidR="00290677" w:rsidRPr="004A56F9" w:rsidRDefault="00290677" w:rsidP="00DE7F2D">
            <w:pPr>
              <w:autoSpaceDE w:val="0"/>
              <w:adjustRightInd w:val="0"/>
              <w:jc w:val="center"/>
              <w:rPr>
                <w:color w:val="000000"/>
              </w:rPr>
            </w:pPr>
            <w:r w:rsidRPr="004A56F9">
              <w:rPr>
                <w:color w:val="000000"/>
              </w:rPr>
              <w:t>Kolbuszowa</w:t>
            </w:r>
          </w:p>
        </w:tc>
        <w:tc>
          <w:tcPr>
            <w:tcW w:w="1821" w:type="dxa"/>
            <w:tcBorders>
              <w:top w:val="single" w:sz="6" w:space="0" w:color="auto"/>
              <w:left w:val="single" w:sz="4" w:space="0" w:color="auto"/>
              <w:bottom w:val="single" w:sz="6" w:space="0" w:color="auto"/>
              <w:right w:val="single" w:sz="6" w:space="0" w:color="auto"/>
            </w:tcBorders>
            <w:vAlign w:val="center"/>
          </w:tcPr>
          <w:p w14:paraId="01F2E997" w14:textId="77777777" w:rsidR="00290677" w:rsidRPr="004A56F9" w:rsidRDefault="00290677" w:rsidP="00DE7F2D">
            <w:pPr>
              <w:autoSpaceDE w:val="0"/>
              <w:adjustRightInd w:val="0"/>
              <w:jc w:val="center"/>
              <w:rPr>
                <w:color w:val="000000"/>
              </w:rPr>
            </w:pPr>
            <w:r w:rsidRPr="004A56F9">
              <w:rPr>
                <w:color w:val="000000"/>
              </w:rPr>
              <w:t>Widełka</w:t>
            </w:r>
          </w:p>
        </w:tc>
        <w:tc>
          <w:tcPr>
            <w:tcW w:w="2102" w:type="dxa"/>
            <w:tcBorders>
              <w:top w:val="single" w:sz="6" w:space="0" w:color="auto"/>
              <w:left w:val="single" w:sz="6" w:space="0" w:color="auto"/>
              <w:bottom w:val="single" w:sz="6" w:space="0" w:color="auto"/>
              <w:right w:val="single" w:sz="6" w:space="0" w:color="auto"/>
            </w:tcBorders>
            <w:vAlign w:val="center"/>
          </w:tcPr>
          <w:p w14:paraId="5EF8023F" w14:textId="77777777" w:rsidR="00290677" w:rsidRPr="004A56F9" w:rsidRDefault="00290677" w:rsidP="00DE7F2D">
            <w:pPr>
              <w:autoSpaceDE w:val="0"/>
              <w:adjustRightInd w:val="0"/>
              <w:jc w:val="center"/>
              <w:rPr>
                <w:color w:val="000000"/>
              </w:rPr>
            </w:pPr>
            <w:r w:rsidRPr="004A56F9">
              <w:rPr>
                <w:color w:val="000000"/>
              </w:rPr>
              <w:t>Razem</w:t>
            </w:r>
          </w:p>
        </w:tc>
        <w:tc>
          <w:tcPr>
            <w:tcW w:w="1541" w:type="dxa"/>
            <w:vMerge/>
            <w:tcBorders>
              <w:left w:val="single" w:sz="6" w:space="0" w:color="auto"/>
              <w:bottom w:val="single" w:sz="6" w:space="0" w:color="auto"/>
              <w:right w:val="single" w:sz="6" w:space="0" w:color="auto"/>
            </w:tcBorders>
          </w:tcPr>
          <w:p w14:paraId="6B7B1429" w14:textId="77777777" w:rsidR="00290677" w:rsidRPr="00CD2D80" w:rsidRDefault="00290677" w:rsidP="00DE7F2D">
            <w:pPr>
              <w:autoSpaceDE w:val="0"/>
              <w:adjustRightInd w:val="0"/>
              <w:jc w:val="center"/>
              <w:rPr>
                <w:b/>
                <w:bCs/>
                <w:color w:val="000000"/>
              </w:rPr>
            </w:pPr>
          </w:p>
        </w:tc>
      </w:tr>
      <w:tr w:rsidR="00290677" w:rsidRPr="00BF6BDA" w14:paraId="1B55B677" w14:textId="77777777" w:rsidTr="00DE7F2D">
        <w:trPr>
          <w:trHeight w:val="228"/>
        </w:trPr>
        <w:tc>
          <w:tcPr>
            <w:tcW w:w="1811" w:type="dxa"/>
            <w:vMerge/>
            <w:tcBorders>
              <w:left w:val="single" w:sz="6" w:space="0" w:color="auto"/>
              <w:bottom w:val="single" w:sz="6" w:space="0" w:color="auto"/>
              <w:right w:val="single" w:sz="6" w:space="0" w:color="auto"/>
            </w:tcBorders>
          </w:tcPr>
          <w:p w14:paraId="74CA42C2" w14:textId="77777777" w:rsidR="00290677" w:rsidRPr="00CD2D80" w:rsidRDefault="00290677" w:rsidP="00DE7F2D">
            <w:pPr>
              <w:autoSpaceDE w:val="0"/>
              <w:adjustRightInd w:val="0"/>
              <w:jc w:val="right"/>
              <w:rPr>
                <w:color w:val="000000"/>
              </w:rPr>
            </w:pPr>
          </w:p>
        </w:tc>
        <w:tc>
          <w:tcPr>
            <w:tcW w:w="1770" w:type="dxa"/>
            <w:tcBorders>
              <w:top w:val="single" w:sz="6" w:space="0" w:color="auto"/>
              <w:left w:val="single" w:sz="6" w:space="0" w:color="auto"/>
              <w:bottom w:val="single" w:sz="6" w:space="0" w:color="auto"/>
              <w:right w:val="single" w:sz="6" w:space="0" w:color="auto"/>
            </w:tcBorders>
          </w:tcPr>
          <w:p w14:paraId="0E700963" w14:textId="77777777" w:rsidR="00290677" w:rsidRPr="004A56F9" w:rsidRDefault="00290677" w:rsidP="00DE7F2D">
            <w:pPr>
              <w:autoSpaceDE w:val="0"/>
              <w:adjustRightInd w:val="0"/>
              <w:jc w:val="center"/>
              <w:rPr>
                <w:color w:val="000000"/>
              </w:rPr>
            </w:pPr>
            <w:r w:rsidRPr="004A56F9">
              <w:rPr>
                <w:color w:val="000000"/>
              </w:rPr>
              <w:t>m</w:t>
            </w:r>
            <w:r w:rsidRPr="004A56F9">
              <w:rPr>
                <w:color w:val="000000"/>
                <w:vertAlign w:val="superscript"/>
              </w:rPr>
              <w:t>3</w:t>
            </w:r>
          </w:p>
        </w:tc>
        <w:tc>
          <w:tcPr>
            <w:tcW w:w="1821" w:type="dxa"/>
            <w:tcBorders>
              <w:top w:val="single" w:sz="6" w:space="0" w:color="auto"/>
              <w:left w:val="single" w:sz="6" w:space="0" w:color="auto"/>
              <w:bottom w:val="single" w:sz="6" w:space="0" w:color="auto"/>
              <w:right w:val="single" w:sz="6" w:space="0" w:color="auto"/>
            </w:tcBorders>
          </w:tcPr>
          <w:p w14:paraId="7B24C6A5" w14:textId="77777777" w:rsidR="00290677" w:rsidRPr="004A56F9" w:rsidRDefault="00290677" w:rsidP="00DE7F2D">
            <w:pPr>
              <w:autoSpaceDE w:val="0"/>
              <w:adjustRightInd w:val="0"/>
              <w:jc w:val="center"/>
              <w:rPr>
                <w:color w:val="000000"/>
              </w:rPr>
            </w:pPr>
            <w:r w:rsidRPr="004A56F9">
              <w:rPr>
                <w:color w:val="000000"/>
              </w:rPr>
              <w:t>m</w:t>
            </w:r>
            <w:r w:rsidRPr="004A56F9">
              <w:rPr>
                <w:color w:val="000000"/>
                <w:vertAlign w:val="superscript"/>
              </w:rPr>
              <w:t>3</w:t>
            </w:r>
          </w:p>
        </w:tc>
        <w:tc>
          <w:tcPr>
            <w:tcW w:w="2102" w:type="dxa"/>
            <w:tcBorders>
              <w:top w:val="single" w:sz="6" w:space="0" w:color="auto"/>
              <w:left w:val="single" w:sz="6" w:space="0" w:color="auto"/>
              <w:bottom w:val="single" w:sz="6" w:space="0" w:color="auto"/>
              <w:right w:val="single" w:sz="6" w:space="0" w:color="auto"/>
            </w:tcBorders>
          </w:tcPr>
          <w:p w14:paraId="4CE5A42C" w14:textId="77777777" w:rsidR="00290677" w:rsidRPr="004A56F9" w:rsidRDefault="00290677" w:rsidP="00DE7F2D">
            <w:pPr>
              <w:autoSpaceDE w:val="0"/>
              <w:adjustRightInd w:val="0"/>
              <w:jc w:val="center"/>
              <w:rPr>
                <w:color w:val="000000"/>
              </w:rPr>
            </w:pPr>
            <w:r w:rsidRPr="004A56F9">
              <w:rPr>
                <w:color w:val="000000"/>
              </w:rPr>
              <w:t>m</w:t>
            </w:r>
            <w:r w:rsidRPr="004A56F9">
              <w:rPr>
                <w:color w:val="000000"/>
                <w:vertAlign w:val="superscript"/>
              </w:rPr>
              <w:t>3</w:t>
            </w:r>
          </w:p>
        </w:tc>
        <w:tc>
          <w:tcPr>
            <w:tcW w:w="1541" w:type="dxa"/>
            <w:tcBorders>
              <w:top w:val="single" w:sz="6" w:space="0" w:color="auto"/>
              <w:left w:val="single" w:sz="6" w:space="0" w:color="auto"/>
              <w:bottom w:val="single" w:sz="6" w:space="0" w:color="auto"/>
              <w:right w:val="single" w:sz="6" w:space="0" w:color="auto"/>
            </w:tcBorders>
          </w:tcPr>
          <w:p w14:paraId="20D80C1F" w14:textId="77777777" w:rsidR="00290677" w:rsidRPr="004A56F9" w:rsidRDefault="00290677" w:rsidP="00DE7F2D">
            <w:pPr>
              <w:autoSpaceDE w:val="0"/>
              <w:adjustRightInd w:val="0"/>
              <w:jc w:val="center"/>
              <w:rPr>
                <w:color w:val="000000"/>
                <w:vertAlign w:val="superscript"/>
              </w:rPr>
            </w:pPr>
            <w:r w:rsidRPr="004A56F9">
              <w:rPr>
                <w:color w:val="000000"/>
              </w:rPr>
              <w:t>m</w:t>
            </w:r>
            <w:r w:rsidRPr="004A56F9">
              <w:rPr>
                <w:color w:val="000000"/>
                <w:vertAlign w:val="superscript"/>
              </w:rPr>
              <w:t>3</w:t>
            </w:r>
          </w:p>
        </w:tc>
      </w:tr>
      <w:tr w:rsidR="00290677" w:rsidRPr="00BF6BDA" w14:paraId="0B1F4200" w14:textId="77777777" w:rsidTr="00DE7F2D">
        <w:trPr>
          <w:trHeight w:val="563"/>
        </w:trPr>
        <w:tc>
          <w:tcPr>
            <w:tcW w:w="1811" w:type="dxa"/>
            <w:tcBorders>
              <w:top w:val="single" w:sz="6" w:space="0" w:color="auto"/>
              <w:left w:val="single" w:sz="6" w:space="0" w:color="auto"/>
              <w:bottom w:val="single" w:sz="6" w:space="0" w:color="auto"/>
              <w:right w:val="single" w:sz="6" w:space="0" w:color="auto"/>
            </w:tcBorders>
            <w:vAlign w:val="center"/>
          </w:tcPr>
          <w:p w14:paraId="4245A55C" w14:textId="77777777" w:rsidR="00290677" w:rsidRPr="00581A80" w:rsidRDefault="00290677" w:rsidP="00DE7F2D">
            <w:pPr>
              <w:autoSpaceDE w:val="0"/>
              <w:adjustRightInd w:val="0"/>
              <w:jc w:val="center"/>
              <w:rPr>
                <w:sz w:val="18"/>
                <w:szCs w:val="18"/>
              </w:rPr>
            </w:pPr>
            <w:r w:rsidRPr="00581A80">
              <w:t>01.01.20</w:t>
            </w:r>
            <w:r>
              <w:t>21</w:t>
            </w:r>
            <w:r w:rsidRPr="00581A80">
              <w:t xml:space="preserve"> r.-31.12.20</w:t>
            </w:r>
            <w:r>
              <w:t>21</w:t>
            </w:r>
            <w:r w:rsidRPr="00581A80">
              <w:t xml:space="preserve"> r</w:t>
            </w:r>
            <w:r w:rsidRPr="00581A80">
              <w:rPr>
                <w:sz w:val="18"/>
                <w:szCs w:val="18"/>
              </w:rPr>
              <w:t>.</w:t>
            </w:r>
          </w:p>
        </w:tc>
        <w:tc>
          <w:tcPr>
            <w:tcW w:w="1770" w:type="dxa"/>
            <w:tcBorders>
              <w:top w:val="single" w:sz="6" w:space="0" w:color="auto"/>
              <w:left w:val="single" w:sz="6" w:space="0" w:color="auto"/>
              <w:bottom w:val="single" w:sz="6" w:space="0" w:color="auto"/>
              <w:right w:val="single" w:sz="6" w:space="0" w:color="auto"/>
            </w:tcBorders>
            <w:vAlign w:val="center"/>
          </w:tcPr>
          <w:p w14:paraId="04E581C2" w14:textId="77777777" w:rsidR="00290677" w:rsidRPr="00581A80" w:rsidRDefault="00290677" w:rsidP="00DE7F2D">
            <w:pPr>
              <w:autoSpaceDE w:val="0"/>
              <w:adjustRightInd w:val="0"/>
              <w:jc w:val="center"/>
            </w:pPr>
            <w:r w:rsidRPr="00F32297">
              <w:t>6</w:t>
            </w:r>
            <w:r>
              <w:t>50</w:t>
            </w:r>
            <w:r w:rsidRPr="00F32297">
              <w:t xml:space="preserve"> </w:t>
            </w:r>
            <w:r>
              <w:t>558</w:t>
            </w:r>
          </w:p>
        </w:tc>
        <w:tc>
          <w:tcPr>
            <w:tcW w:w="1821" w:type="dxa"/>
            <w:tcBorders>
              <w:top w:val="single" w:sz="6" w:space="0" w:color="auto"/>
              <w:left w:val="single" w:sz="6" w:space="0" w:color="auto"/>
              <w:bottom w:val="single" w:sz="6" w:space="0" w:color="auto"/>
              <w:right w:val="single" w:sz="6" w:space="0" w:color="auto"/>
            </w:tcBorders>
            <w:vAlign w:val="center"/>
          </w:tcPr>
          <w:p w14:paraId="73AF9FF4" w14:textId="77777777" w:rsidR="00290677" w:rsidRPr="00581A80" w:rsidRDefault="00290677" w:rsidP="00DE7F2D">
            <w:pPr>
              <w:autoSpaceDE w:val="0"/>
              <w:adjustRightInd w:val="0"/>
              <w:jc w:val="center"/>
            </w:pPr>
            <w:r w:rsidRPr="00F32297">
              <w:t>176 993</w:t>
            </w:r>
          </w:p>
        </w:tc>
        <w:tc>
          <w:tcPr>
            <w:tcW w:w="2102" w:type="dxa"/>
            <w:tcBorders>
              <w:top w:val="single" w:sz="6" w:space="0" w:color="auto"/>
              <w:left w:val="single" w:sz="6" w:space="0" w:color="auto"/>
              <w:bottom w:val="single" w:sz="6" w:space="0" w:color="auto"/>
              <w:right w:val="single" w:sz="6" w:space="0" w:color="auto"/>
            </w:tcBorders>
            <w:vAlign w:val="center"/>
          </w:tcPr>
          <w:p w14:paraId="3398417D" w14:textId="77777777" w:rsidR="00290677" w:rsidRPr="00581A80" w:rsidRDefault="00290677" w:rsidP="00DE7F2D">
            <w:pPr>
              <w:autoSpaceDE w:val="0"/>
              <w:adjustRightInd w:val="0"/>
              <w:jc w:val="center"/>
            </w:pPr>
            <w:r w:rsidRPr="00F32297">
              <w:t>827 551</w:t>
            </w:r>
          </w:p>
        </w:tc>
        <w:tc>
          <w:tcPr>
            <w:tcW w:w="1541" w:type="dxa"/>
            <w:tcBorders>
              <w:top w:val="single" w:sz="6" w:space="0" w:color="auto"/>
              <w:left w:val="single" w:sz="6" w:space="0" w:color="auto"/>
              <w:bottom w:val="single" w:sz="6" w:space="0" w:color="auto"/>
              <w:right w:val="single" w:sz="6" w:space="0" w:color="auto"/>
            </w:tcBorders>
            <w:vAlign w:val="center"/>
          </w:tcPr>
          <w:p w14:paraId="731516F9" w14:textId="77777777" w:rsidR="00290677" w:rsidRPr="00581A80" w:rsidRDefault="00290677" w:rsidP="00DE7F2D">
            <w:pPr>
              <w:autoSpaceDE w:val="0"/>
              <w:adjustRightInd w:val="0"/>
              <w:jc w:val="center"/>
            </w:pPr>
            <w:r w:rsidRPr="0096081B">
              <w:t>446 8</w:t>
            </w:r>
            <w:r>
              <w:t>60</w:t>
            </w:r>
          </w:p>
        </w:tc>
      </w:tr>
    </w:tbl>
    <w:p w14:paraId="0CC23241" w14:textId="5CF40170" w:rsidR="00BB446E" w:rsidRDefault="00BB446E" w:rsidP="00D741A0">
      <w:pPr>
        <w:pStyle w:val="Tekstpodstawowy"/>
        <w:tabs>
          <w:tab w:val="left" w:pos="708"/>
        </w:tabs>
        <w:suppressAutoHyphens/>
        <w:spacing w:line="360" w:lineRule="auto"/>
        <w:ind w:left="360" w:right="-568"/>
        <w:rPr>
          <w:color w:val="FF0000"/>
          <w:sz w:val="24"/>
        </w:rPr>
      </w:pPr>
    </w:p>
    <w:p w14:paraId="3DD4C697" w14:textId="6367237D" w:rsidR="00290677" w:rsidRPr="00DE39EB" w:rsidRDefault="00290677" w:rsidP="00290677">
      <w:pPr>
        <w:pStyle w:val="Legenda"/>
        <w:keepNext/>
        <w:spacing w:before="360" w:after="0"/>
        <w:rPr>
          <w:rFonts w:ascii="Times New Roman" w:hAnsi="Times New Roman" w:cs="Times New Roman"/>
          <w:color w:val="auto"/>
          <w:sz w:val="22"/>
          <w:szCs w:val="22"/>
        </w:rPr>
      </w:pPr>
      <w:r w:rsidRPr="00DE39EB">
        <w:rPr>
          <w:rFonts w:ascii="Times New Roman" w:hAnsi="Times New Roman" w:cs="Times New Roman"/>
          <w:color w:val="auto"/>
          <w:sz w:val="22"/>
          <w:szCs w:val="22"/>
        </w:rPr>
        <w:t>Porównanie danych ilości sprzedaży wody i odbioru ścieków w roku 2020/2021</w:t>
      </w:r>
      <w:r w:rsidRPr="00DE39EB">
        <w:rPr>
          <w:rFonts w:ascii="Times New Roman" w:hAnsi="Times New Roman" w:cs="Times New Roman"/>
          <w:color w:val="auto"/>
          <w:sz w:val="22"/>
          <w:szCs w:val="22"/>
        </w:rPr>
        <w:tab/>
      </w:r>
      <w:r w:rsidRPr="00DE39EB">
        <w:rPr>
          <w:rFonts w:ascii="Times New Roman" w:hAnsi="Times New Roman" w:cs="Times New Roman"/>
          <w:color w:val="auto"/>
          <w:sz w:val="22"/>
          <w:szCs w:val="22"/>
        </w:rPr>
        <w:tab/>
        <w:t>tab.Nr.2</w:t>
      </w:r>
    </w:p>
    <w:tbl>
      <w:tblPr>
        <w:tblW w:w="9118"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9"/>
        <w:gridCol w:w="1405"/>
        <w:gridCol w:w="1356"/>
        <w:gridCol w:w="1606"/>
        <w:gridCol w:w="1272"/>
      </w:tblGrid>
      <w:tr w:rsidR="00290677" w14:paraId="50642188" w14:textId="77777777" w:rsidTr="00DE7F2D">
        <w:trPr>
          <w:trHeight w:val="475"/>
        </w:trPr>
        <w:tc>
          <w:tcPr>
            <w:tcW w:w="3479" w:type="dxa"/>
            <w:vMerge w:val="restart"/>
          </w:tcPr>
          <w:p w14:paraId="71B34620" w14:textId="77777777" w:rsidR="00290677" w:rsidRPr="00180DF8" w:rsidRDefault="00290677" w:rsidP="00DE7F2D">
            <w:pPr>
              <w:pStyle w:val="Tekstpodstawowy2"/>
              <w:tabs>
                <w:tab w:val="left" w:pos="567"/>
              </w:tabs>
              <w:spacing w:before="240" w:line="276" w:lineRule="auto"/>
              <w:ind w:left="46"/>
              <w:jc w:val="center"/>
              <w:rPr>
                <w:rFonts w:ascii="Times New Roman" w:hAnsi="Times New Roman"/>
                <w:szCs w:val="24"/>
              </w:rPr>
            </w:pPr>
            <w:r w:rsidRPr="00180DF8">
              <w:rPr>
                <w:rFonts w:ascii="Times New Roman" w:hAnsi="Times New Roman"/>
                <w:szCs w:val="24"/>
              </w:rPr>
              <w:t>Wyszczegó</w:t>
            </w:r>
            <w:r>
              <w:rPr>
                <w:rFonts w:ascii="Times New Roman" w:hAnsi="Times New Roman"/>
                <w:szCs w:val="24"/>
              </w:rPr>
              <w:t>l</w:t>
            </w:r>
            <w:r w:rsidRPr="00180DF8">
              <w:rPr>
                <w:rFonts w:ascii="Times New Roman" w:hAnsi="Times New Roman"/>
                <w:szCs w:val="24"/>
              </w:rPr>
              <w:t>nienie</w:t>
            </w:r>
          </w:p>
          <w:p w14:paraId="059635EF" w14:textId="77777777" w:rsidR="00290677" w:rsidRDefault="00290677" w:rsidP="00DE7F2D">
            <w:pPr>
              <w:pStyle w:val="Tekstpodstawowy2"/>
              <w:tabs>
                <w:tab w:val="left" w:pos="567"/>
              </w:tabs>
              <w:spacing w:line="276" w:lineRule="auto"/>
              <w:ind w:left="46"/>
              <w:rPr>
                <w:rFonts w:ascii="Times New Roman" w:hAnsi="Times New Roman"/>
                <w:sz w:val="20"/>
              </w:rPr>
            </w:pPr>
          </w:p>
        </w:tc>
        <w:tc>
          <w:tcPr>
            <w:tcW w:w="1405" w:type="dxa"/>
          </w:tcPr>
          <w:p w14:paraId="6E9FD27C" w14:textId="77777777" w:rsidR="00290677" w:rsidRDefault="00290677" w:rsidP="00DE7F2D">
            <w:pPr>
              <w:pStyle w:val="Tekstpodstawowy2"/>
              <w:tabs>
                <w:tab w:val="left" w:pos="567"/>
              </w:tabs>
              <w:spacing w:before="240" w:line="276" w:lineRule="auto"/>
              <w:jc w:val="center"/>
              <w:rPr>
                <w:rFonts w:ascii="Times New Roman" w:hAnsi="Times New Roman"/>
                <w:sz w:val="20"/>
              </w:rPr>
            </w:pPr>
            <w:r w:rsidRPr="00EB612B">
              <w:rPr>
                <w:rFonts w:ascii="Times New Roman" w:hAnsi="Times New Roman"/>
                <w:sz w:val="20"/>
              </w:rPr>
              <w:t>20</w:t>
            </w:r>
            <w:r>
              <w:rPr>
                <w:rFonts w:ascii="Times New Roman" w:hAnsi="Times New Roman"/>
                <w:sz w:val="20"/>
              </w:rPr>
              <w:t>20</w:t>
            </w:r>
            <w:r w:rsidRPr="00EB612B">
              <w:rPr>
                <w:rFonts w:ascii="Times New Roman" w:hAnsi="Times New Roman"/>
                <w:sz w:val="20"/>
              </w:rPr>
              <w:t xml:space="preserve"> r.</w:t>
            </w:r>
          </w:p>
        </w:tc>
        <w:tc>
          <w:tcPr>
            <w:tcW w:w="1356" w:type="dxa"/>
          </w:tcPr>
          <w:p w14:paraId="045AD5E3" w14:textId="77777777" w:rsidR="00290677" w:rsidRDefault="00290677" w:rsidP="00DE7F2D">
            <w:pPr>
              <w:pStyle w:val="Tekstpodstawowy2"/>
              <w:tabs>
                <w:tab w:val="left" w:pos="567"/>
              </w:tabs>
              <w:spacing w:before="240" w:line="276" w:lineRule="auto"/>
              <w:ind w:left="215"/>
              <w:jc w:val="center"/>
              <w:rPr>
                <w:rFonts w:ascii="Times New Roman" w:hAnsi="Times New Roman"/>
                <w:sz w:val="20"/>
              </w:rPr>
            </w:pPr>
            <w:r w:rsidRPr="00EB612B">
              <w:rPr>
                <w:rFonts w:ascii="Times New Roman" w:hAnsi="Times New Roman"/>
                <w:b/>
                <w:sz w:val="20"/>
              </w:rPr>
              <w:t>20</w:t>
            </w:r>
            <w:r>
              <w:rPr>
                <w:rFonts w:ascii="Times New Roman" w:hAnsi="Times New Roman"/>
                <w:b/>
                <w:sz w:val="20"/>
              </w:rPr>
              <w:t>21</w:t>
            </w:r>
          </w:p>
        </w:tc>
        <w:tc>
          <w:tcPr>
            <w:tcW w:w="2878" w:type="dxa"/>
            <w:gridSpan w:val="2"/>
            <w:vAlign w:val="center"/>
          </w:tcPr>
          <w:p w14:paraId="2BCC1C3D" w14:textId="77777777" w:rsidR="00290677" w:rsidRDefault="00290677" w:rsidP="00DE7F2D">
            <w:pPr>
              <w:pStyle w:val="Tekstpodstawowy2"/>
              <w:tabs>
                <w:tab w:val="left" w:pos="567"/>
              </w:tabs>
              <w:spacing w:before="240" w:line="276" w:lineRule="auto"/>
              <w:ind w:left="1069" w:right="497"/>
              <w:jc w:val="center"/>
              <w:rPr>
                <w:rFonts w:ascii="Times New Roman" w:hAnsi="Times New Roman"/>
                <w:sz w:val="20"/>
              </w:rPr>
            </w:pPr>
            <w:r>
              <w:rPr>
                <w:rFonts w:ascii="Times New Roman" w:hAnsi="Times New Roman"/>
                <w:sz w:val="20"/>
              </w:rPr>
              <w:t>wzrost/spadek</w:t>
            </w:r>
          </w:p>
        </w:tc>
      </w:tr>
      <w:tr w:rsidR="00290677" w14:paraId="659250CA" w14:textId="77777777" w:rsidTr="00DE7F2D">
        <w:trPr>
          <w:trHeight w:val="306"/>
        </w:trPr>
        <w:tc>
          <w:tcPr>
            <w:tcW w:w="3479" w:type="dxa"/>
            <w:vMerge/>
          </w:tcPr>
          <w:p w14:paraId="2C67424A" w14:textId="77777777" w:rsidR="00290677" w:rsidRDefault="00290677" w:rsidP="00DE7F2D">
            <w:pPr>
              <w:pStyle w:val="Tekstpodstawowy2"/>
              <w:tabs>
                <w:tab w:val="left" w:pos="567"/>
              </w:tabs>
              <w:spacing w:before="240" w:line="276" w:lineRule="auto"/>
              <w:ind w:left="46"/>
              <w:rPr>
                <w:rFonts w:ascii="Times New Roman" w:hAnsi="Times New Roman"/>
                <w:sz w:val="20"/>
              </w:rPr>
            </w:pPr>
          </w:p>
        </w:tc>
        <w:tc>
          <w:tcPr>
            <w:tcW w:w="1405" w:type="dxa"/>
          </w:tcPr>
          <w:p w14:paraId="1066C93B" w14:textId="77777777" w:rsidR="00290677" w:rsidRPr="00EB612B" w:rsidRDefault="00290677" w:rsidP="00DE7F2D">
            <w:pPr>
              <w:pStyle w:val="Tekstpodstawowy2"/>
              <w:tabs>
                <w:tab w:val="left" w:pos="567"/>
              </w:tabs>
              <w:spacing w:line="276" w:lineRule="auto"/>
              <w:jc w:val="center"/>
              <w:rPr>
                <w:rFonts w:ascii="Times New Roman" w:hAnsi="Times New Roman"/>
                <w:sz w:val="20"/>
              </w:rPr>
            </w:pPr>
            <w:r w:rsidRPr="00EB612B">
              <w:rPr>
                <w:rFonts w:ascii="Times New Roman" w:hAnsi="Times New Roman"/>
              </w:rPr>
              <w:t>m</w:t>
            </w:r>
            <w:r w:rsidRPr="00EB612B">
              <w:rPr>
                <w:rFonts w:ascii="Times New Roman" w:hAnsi="Times New Roman"/>
                <w:vertAlign w:val="superscript"/>
              </w:rPr>
              <w:t>3</w:t>
            </w:r>
          </w:p>
        </w:tc>
        <w:tc>
          <w:tcPr>
            <w:tcW w:w="1356" w:type="dxa"/>
          </w:tcPr>
          <w:p w14:paraId="5242A6B0" w14:textId="77777777" w:rsidR="00290677" w:rsidRPr="00EB612B" w:rsidRDefault="00290677" w:rsidP="00DE7F2D">
            <w:pPr>
              <w:pStyle w:val="Tekstpodstawowy2"/>
              <w:tabs>
                <w:tab w:val="left" w:pos="567"/>
              </w:tabs>
              <w:spacing w:line="276" w:lineRule="auto"/>
              <w:ind w:left="270"/>
              <w:jc w:val="center"/>
              <w:rPr>
                <w:rFonts w:ascii="Times New Roman" w:hAnsi="Times New Roman"/>
                <w:sz w:val="20"/>
              </w:rPr>
            </w:pPr>
            <w:r w:rsidRPr="00EB612B">
              <w:rPr>
                <w:rFonts w:ascii="Times New Roman" w:hAnsi="Times New Roman"/>
              </w:rPr>
              <w:t>m</w:t>
            </w:r>
            <w:r w:rsidRPr="00EB612B">
              <w:rPr>
                <w:rFonts w:ascii="Times New Roman" w:hAnsi="Times New Roman"/>
                <w:vertAlign w:val="superscript"/>
              </w:rPr>
              <w:t>3</w:t>
            </w:r>
          </w:p>
        </w:tc>
        <w:tc>
          <w:tcPr>
            <w:tcW w:w="1606" w:type="dxa"/>
          </w:tcPr>
          <w:p w14:paraId="62018800" w14:textId="77777777" w:rsidR="00290677" w:rsidRPr="00EB612B" w:rsidRDefault="00290677" w:rsidP="00DE7F2D">
            <w:pPr>
              <w:pStyle w:val="Tekstpodstawowy2"/>
              <w:tabs>
                <w:tab w:val="left" w:pos="567"/>
              </w:tabs>
              <w:spacing w:line="276" w:lineRule="auto"/>
              <w:ind w:left="404"/>
              <w:rPr>
                <w:rFonts w:ascii="Times New Roman" w:hAnsi="Times New Roman"/>
                <w:sz w:val="20"/>
              </w:rPr>
            </w:pPr>
            <w:r w:rsidRPr="00EB612B">
              <w:rPr>
                <w:rFonts w:ascii="Times New Roman" w:hAnsi="Times New Roman"/>
              </w:rPr>
              <w:t>m</w:t>
            </w:r>
            <w:r w:rsidRPr="00EB612B">
              <w:rPr>
                <w:rFonts w:ascii="Times New Roman" w:hAnsi="Times New Roman"/>
                <w:vertAlign w:val="superscript"/>
              </w:rPr>
              <w:t>3</w:t>
            </w:r>
          </w:p>
        </w:tc>
        <w:tc>
          <w:tcPr>
            <w:tcW w:w="1272" w:type="dxa"/>
          </w:tcPr>
          <w:p w14:paraId="6FCB4E93" w14:textId="77777777" w:rsidR="00290677" w:rsidRPr="00EB612B" w:rsidRDefault="00290677" w:rsidP="00DE7F2D">
            <w:pPr>
              <w:pStyle w:val="Tekstpodstawowy2"/>
              <w:tabs>
                <w:tab w:val="left" w:pos="567"/>
              </w:tabs>
              <w:spacing w:line="276" w:lineRule="auto"/>
              <w:jc w:val="center"/>
              <w:rPr>
                <w:rFonts w:ascii="Times New Roman" w:hAnsi="Times New Roman"/>
                <w:sz w:val="20"/>
              </w:rPr>
            </w:pPr>
            <w:r w:rsidRPr="00EB612B">
              <w:rPr>
                <w:rFonts w:ascii="Times New Roman" w:hAnsi="Times New Roman"/>
              </w:rPr>
              <w:t>%</w:t>
            </w:r>
          </w:p>
        </w:tc>
      </w:tr>
      <w:tr w:rsidR="00290677" w14:paraId="71D6C1F8" w14:textId="77777777" w:rsidTr="00DE7F2D">
        <w:trPr>
          <w:trHeight w:val="583"/>
        </w:trPr>
        <w:tc>
          <w:tcPr>
            <w:tcW w:w="3479" w:type="dxa"/>
            <w:vAlign w:val="center"/>
          </w:tcPr>
          <w:p w14:paraId="39324B19" w14:textId="77777777" w:rsidR="00290677" w:rsidRDefault="00290677" w:rsidP="009659B8">
            <w:pPr>
              <w:widowControl/>
              <w:numPr>
                <w:ilvl w:val="0"/>
                <w:numId w:val="36"/>
              </w:numPr>
              <w:tabs>
                <w:tab w:val="clear" w:pos="360"/>
                <w:tab w:val="num" w:pos="284"/>
              </w:tabs>
              <w:suppressAutoHyphens w:val="0"/>
              <w:autoSpaceDN/>
              <w:spacing w:after="0"/>
              <w:ind w:left="897" w:right="-568" w:hanging="851"/>
              <w:textAlignment w:val="auto"/>
              <w:rPr>
                <w:sz w:val="20"/>
              </w:rPr>
            </w:pPr>
            <w:r w:rsidRPr="00D35087">
              <w:t>sprzedaż wody ogółem</w:t>
            </w:r>
          </w:p>
        </w:tc>
        <w:tc>
          <w:tcPr>
            <w:tcW w:w="1405" w:type="dxa"/>
            <w:vAlign w:val="center"/>
          </w:tcPr>
          <w:p w14:paraId="5977BF45" w14:textId="77777777" w:rsidR="00290677" w:rsidRPr="0096081B" w:rsidRDefault="00290677" w:rsidP="00DE7F2D">
            <w:pPr>
              <w:tabs>
                <w:tab w:val="num" w:pos="284"/>
              </w:tabs>
              <w:ind w:left="229" w:right="-568"/>
              <w:rPr>
                <w:sz w:val="20"/>
              </w:rPr>
            </w:pPr>
            <w:r w:rsidRPr="0096081B">
              <w:t>781 246</w:t>
            </w:r>
          </w:p>
        </w:tc>
        <w:tc>
          <w:tcPr>
            <w:tcW w:w="1356" w:type="dxa"/>
            <w:vAlign w:val="center"/>
          </w:tcPr>
          <w:p w14:paraId="61F194F4" w14:textId="77777777" w:rsidR="00290677" w:rsidRPr="0096081B" w:rsidRDefault="00290677" w:rsidP="00DE7F2D">
            <w:pPr>
              <w:tabs>
                <w:tab w:val="num" w:pos="284"/>
              </w:tabs>
              <w:ind w:left="229" w:right="-568"/>
              <w:rPr>
                <w:b/>
                <w:sz w:val="20"/>
              </w:rPr>
            </w:pPr>
            <w:r w:rsidRPr="0096081B">
              <w:rPr>
                <w:b/>
              </w:rPr>
              <w:t>827 551</w:t>
            </w:r>
          </w:p>
        </w:tc>
        <w:tc>
          <w:tcPr>
            <w:tcW w:w="1606" w:type="dxa"/>
            <w:vAlign w:val="center"/>
          </w:tcPr>
          <w:p w14:paraId="0BEC3B25" w14:textId="77777777" w:rsidR="00290677" w:rsidRPr="0096081B" w:rsidRDefault="00290677" w:rsidP="00DE7F2D">
            <w:pPr>
              <w:tabs>
                <w:tab w:val="num" w:pos="284"/>
              </w:tabs>
              <w:ind w:left="431" w:right="-568"/>
              <w:rPr>
                <w:sz w:val="20"/>
              </w:rPr>
            </w:pPr>
            <w:r w:rsidRPr="0096081B">
              <w:t>46 305</w:t>
            </w:r>
          </w:p>
        </w:tc>
        <w:tc>
          <w:tcPr>
            <w:tcW w:w="1272" w:type="dxa"/>
            <w:vAlign w:val="center"/>
          </w:tcPr>
          <w:p w14:paraId="00A5C081" w14:textId="77777777" w:rsidR="00290677" w:rsidRPr="0096081B" w:rsidRDefault="00290677" w:rsidP="00DE7F2D">
            <w:pPr>
              <w:tabs>
                <w:tab w:val="num" w:pos="2237"/>
              </w:tabs>
              <w:jc w:val="center"/>
              <w:rPr>
                <w:sz w:val="20"/>
              </w:rPr>
            </w:pPr>
            <w:r w:rsidRPr="0096081B">
              <w:t>5,9</w:t>
            </w:r>
          </w:p>
        </w:tc>
      </w:tr>
      <w:tr w:rsidR="00290677" w14:paraId="5B47C1C0" w14:textId="77777777" w:rsidTr="00DE7F2D">
        <w:trPr>
          <w:trHeight w:val="577"/>
        </w:trPr>
        <w:tc>
          <w:tcPr>
            <w:tcW w:w="3479" w:type="dxa"/>
            <w:tcBorders>
              <w:bottom w:val="single" w:sz="4" w:space="0" w:color="auto"/>
            </w:tcBorders>
            <w:vAlign w:val="center"/>
          </w:tcPr>
          <w:p w14:paraId="56DC2E45" w14:textId="77777777" w:rsidR="00290677" w:rsidRPr="00D35087" w:rsidRDefault="00290677" w:rsidP="009659B8">
            <w:pPr>
              <w:widowControl/>
              <w:numPr>
                <w:ilvl w:val="0"/>
                <w:numId w:val="36"/>
              </w:numPr>
              <w:tabs>
                <w:tab w:val="clear" w:pos="360"/>
                <w:tab w:val="num" w:pos="284"/>
              </w:tabs>
              <w:suppressAutoHyphens w:val="0"/>
              <w:autoSpaceDN/>
              <w:spacing w:after="0"/>
              <w:ind w:left="897" w:right="-568" w:hanging="851"/>
              <w:textAlignment w:val="auto"/>
            </w:pPr>
            <w:r w:rsidRPr="00D35087">
              <w:t>odbiór ścieków</w:t>
            </w:r>
          </w:p>
        </w:tc>
        <w:tc>
          <w:tcPr>
            <w:tcW w:w="1405" w:type="dxa"/>
            <w:tcBorders>
              <w:bottom w:val="single" w:sz="4" w:space="0" w:color="auto"/>
            </w:tcBorders>
            <w:vAlign w:val="center"/>
          </w:tcPr>
          <w:p w14:paraId="57E7F717" w14:textId="77777777" w:rsidR="00290677" w:rsidRPr="0096081B" w:rsidRDefault="00290677" w:rsidP="00DE7F2D">
            <w:pPr>
              <w:tabs>
                <w:tab w:val="num" w:pos="284"/>
              </w:tabs>
              <w:ind w:left="229" w:right="-568"/>
            </w:pPr>
            <w:r w:rsidRPr="0096081B">
              <w:t>429 518</w:t>
            </w:r>
          </w:p>
        </w:tc>
        <w:tc>
          <w:tcPr>
            <w:tcW w:w="1356" w:type="dxa"/>
            <w:tcBorders>
              <w:bottom w:val="single" w:sz="4" w:space="0" w:color="auto"/>
            </w:tcBorders>
            <w:vAlign w:val="center"/>
          </w:tcPr>
          <w:p w14:paraId="78FF0804" w14:textId="77777777" w:rsidR="00290677" w:rsidRPr="0096081B" w:rsidRDefault="00290677" w:rsidP="00DE7F2D">
            <w:pPr>
              <w:tabs>
                <w:tab w:val="num" w:pos="284"/>
              </w:tabs>
              <w:ind w:left="229" w:right="-568"/>
              <w:rPr>
                <w:b/>
              </w:rPr>
            </w:pPr>
            <w:r w:rsidRPr="0096081B">
              <w:rPr>
                <w:b/>
              </w:rPr>
              <w:t>446 860</w:t>
            </w:r>
          </w:p>
        </w:tc>
        <w:tc>
          <w:tcPr>
            <w:tcW w:w="1606" w:type="dxa"/>
            <w:tcBorders>
              <w:bottom w:val="single" w:sz="4" w:space="0" w:color="auto"/>
            </w:tcBorders>
            <w:vAlign w:val="center"/>
          </w:tcPr>
          <w:p w14:paraId="6AE37969" w14:textId="77777777" w:rsidR="00290677" w:rsidRPr="0096081B" w:rsidRDefault="00290677" w:rsidP="00DE7F2D">
            <w:pPr>
              <w:tabs>
                <w:tab w:val="num" w:pos="284"/>
              </w:tabs>
              <w:ind w:left="431" w:right="-568"/>
            </w:pPr>
            <w:r w:rsidRPr="0096081B">
              <w:t>17 343</w:t>
            </w:r>
          </w:p>
        </w:tc>
        <w:tc>
          <w:tcPr>
            <w:tcW w:w="1272" w:type="dxa"/>
            <w:tcBorders>
              <w:bottom w:val="single" w:sz="4" w:space="0" w:color="auto"/>
            </w:tcBorders>
            <w:vAlign w:val="center"/>
          </w:tcPr>
          <w:p w14:paraId="33B5AA01" w14:textId="77777777" w:rsidR="00290677" w:rsidRPr="0096081B" w:rsidRDefault="00290677" w:rsidP="00DE7F2D">
            <w:pPr>
              <w:ind w:right="-70"/>
              <w:jc w:val="center"/>
            </w:pPr>
            <w:r w:rsidRPr="0096081B">
              <w:t>4,0</w:t>
            </w:r>
          </w:p>
        </w:tc>
      </w:tr>
      <w:tr w:rsidR="00290677" w14:paraId="59730E99" w14:textId="77777777" w:rsidTr="00DE7F2D">
        <w:trPr>
          <w:trHeight w:val="434"/>
        </w:trPr>
        <w:tc>
          <w:tcPr>
            <w:tcW w:w="3479" w:type="dxa"/>
            <w:tcBorders>
              <w:bottom w:val="nil"/>
              <w:right w:val="single" w:sz="4" w:space="0" w:color="auto"/>
            </w:tcBorders>
          </w:tcPr>
          <w:p w14:paraId="6AE0D756" w14:textId="77777777" w:rsidR="00290677" w:rsidRPr="00D35087" w:rsidRDefault="00290677" w:rsidP="009659B8">
            <w:pPr>
              <w:widowControl/>
              <w:numPr>
                <w:ilvl w:val="0"/>
                <w:numId w:val="36"/>
              </w:numPr>
              <w:suppressAutoHyphens w:val="0"/>
              <w:autoSpaceDN/>
              <w:spacing w:before="120" w:after="0"/>
              <w:ind w:left="406" w:right="-568"/>
              <w:textAlignment w:val="auto"/>
            </w:pPr>
            <w:r w:rsidRPr="002C4C7A">
              <w:t>Ilość przyłączy</w:t>
            </w:r>
            <w:r w:rsidRPr="002C4C7A">
              <w:tab/>
              <w:t>- wody</w:t>
            </w:r>
          </w:p>
        </w:tc>
        <w:tc>
          <w:tcPr>
            <w:tcW w:w="1405" w:type="dxa"/>
            <w:tcBorders>
              <w:left w:val="single" w:sz="4" w:space="0" w:color="auto"/>
              <w:bottom w:val="nil"/>
              <w:right w:val="single" w:sz="4" w:space="0" w:color="auto"/>
            </w:tcBorders>
          </w:tcPr>
          <w:p w14:paraId="4EB1F05B" w14:textId="77777777" w:rsidR="00290677" w:rsidRPr="0096081B" w:rsidRDefault="00290677" w:rsidP="00DE7F2D">
            <w:pPr>
              <w:spacing w:before="120"/>
              <w:ind w:left="365" w:right="-568"/>
            </w:pPr>
            <w:r w:rsidRPr="0096081B">
              <w:t xml:space="preserve">6 </w:t>
            </w:r>
            <w:r>
              <w:t>216</w:t>
            </w:r>
          </w:p>
        </w:tc>
        <w:tc>
          <w:tcPr>
            <w:tcW w:w="1356" w:type="dxa"/>
            <w:tcBorders>
              <w:left w:val="single" w:sz="4" w:space="0" w:color="auto"/>
              <w:bottom w:val="nil"/>
              <w:right w:val="single" w:sz="4" w:space="0" w:color="auto"/>
            </w:tcBorders>
          </w:tcPr>
          <w:p w14:paraId="1B5EC57A" w14:textId="77777777" w:rsidR="00290677" w:rsidRPr="00F65D17" w:rsidRDefault="00290677" w:rsidP="00DE7F2D">
            <w:pPr>
              <w:spacing w:before="120"/>
              <w:ind w:left="365" w:right="-568"/>
            </w:pPr>
            <w:r w:rsidRPr="00F65D17">
              <w:rPr>
                <w:b/>
              </w:rPr>
              <w:t>6 334</w:t>
            </w:r>
          </w:p>
        </w:tc>
        <w:tc>
          <w:tcPr>
            <w:tcW w:w="1606" w:type="dxa"/>
            <w:tcBorders>
              <w:left w:val="single" w:sz="4" w:space="0" w:color="auto"/>
              <w:bottom w:val="nil"/>
              <w:right w:val="single" w:sz="4" w:space="0" w:color="auto"/>
            </w:tcBorders>
          </w:tcPr>
          <w:p w14:paraId="1DCA9ACF" w14:textId="77777777" w:rsidR="00290677" w:rsidRPr="00D35087" w:rsidRDefault="00290677" w:rsidP="00DE7F2D">
            <w:pPr>
              <w:spacing w:before="120"/>
              <w:ind w:right="-568"/>
            </w:pPr>
            <w:r>
              <w:t xml:space="preserve">           118</w:t>
            </w:r>
          </w:p>
        </w:tc>
        <w:tc>
          <w:tcPr>
            <w:tcW w:w="1272" w:type="dxa"/>
            <w:tcBorders>
              <w:left w:val="single" w:sz="4" w:space="0" w:color="auto"/>
              <w:bottom w:val="nil"/>
            </w:tcBorders>
          </w:tcPr>
          <w:p w14:paraId="00A1C79A" w14:textId="77777777" w:rsidR="00290677" w:rsidRPr="00D35087" w:rsidRDefault="00290677" w:rsidP="00DE7F2D">
            <w:pPr>
              <w:spacing w:before="120"/>
              <w:jc w:val="center"/>
            </w:pPr>
            <w:r>
              <w:t>1,9</w:t>
            </w:r>
          </w:p>
        </w:tc>
      </w:tr>
      <w:tr w:rsidR="00290677" w14:paraId="7A22045E" w14:textId="77777777" w:rsidTr="00DE7F2D">
        <w:trPr>
          <w:trHeight w:val="403"/>
        </w:trPr>
        <w:tc>
          <w:tcPr>
            <w:tcW w:w="3479" w:type="dxa"/>
            <w:tcBorders>
              <w:top w:val="nil"/>
              <w:right w:val="single" w:sz="4" w:space="0" w:color="auto"/>
            </w:tcBorders>
          </w:tcPr>
          <w:p w14:paraId="2E03F181" w14:textId="77777777" w:rsidR="00290677" w:rsidRPr="002C4C7A" w:rsidRDefault="00290677" w:rsidP="00DE7F2D">
            <w:pPr>
              <w:ind w:left="1462" w:right="-568" w:firstLine="708"/>
            </w:pPr>
            <w:r w:rsidRPr="002C4C7A">
              <w:t>- ścieków</w:t>
            </w:r>
          </w:p>
        </w:tc>
        <w:tc>
          <w:tcPr>
            <w:tcW w:w="1405" w:type="dxa"/>
            <w:tcBorders>
              <w:top w:val="nil"/>
              <w:left w:val="single" w:sz="4" w:space="0" w:color="auto"/>
              <w:right w:val="single" w:sz="4" w:space="0" w:color="auto"/>
            </w:tcBorders>
          </w:tcPr>
          <w:p w14:paraId="6854B2B5" w14:textId="77777777" w:rsidR="00290677" w:rsidRPr="0096081B" w:rsidRDefault="00290677" w:rsidP="00DE7F2D">
            <w:pPr>
              <w:ind w:left="419" w:right="-568"/>
            </w:pPr>
            <w:r w:rsidRPr="0096081B">
              <w:t>2 954</w:t>
            </w:r>
          </w:p>
        </w:tc>
        <w:tc>
          <w:tcPr>
            <w:tcW w:w="1356" w:type="dxa"/>
            <w:tcBorders>
              <w:top w:val="nil"/>
              <w:left w:val="single" w:sz="4" w:space="0" w:color="auto"/>
              <w:right w:val="single" w:sz="4" w:space="0" w:color="auto"/>
            </w:tcBorders>
          </w:tcPr>
          <w:p w14:paraId="1458C996" w14:textId="77777777" w:rsidR="00290677" w:rsidRPr="00F65D17" w:rsidRDefault="00290677" w:rsidP="00DE7F2D">
            <w:pPr>
              <w:ind w:left="419" w:right="-568"/>
            </w:pPr>
            <w:r w:rsidRPr="00F65D17">
              <w:rPr>
                <w:b/>
              </w:rPr>
              <w:t>2 991</w:t>
            </w:r>
          </w:p>
        </w:tc>
        <w:tc>
          <w:tcPr>
            <w:tcW w:w="1606" w:type="dxa"/>
            <w:tcBorders>
              <w:top w:val="nil"/>
              <w:left w:val="single" w:sz="4" w:space="0" w:color="auto"/>
              <w:right w:val="single" w:sz="4" w:space="0" w:color="auto"/>
            </w:tcBorders>
          </w:tcPr>
          <w:p w14:paraId="2D3A2E53" w14:textId="77777777" w:rsidR="00290677" w:rsidRPr="002C4C7A" w:rsidRDefault="00290677" w:rsidP="00DE7F2D">
            <w:pPr>
              <w:ind w:right="-568"/>
            </w:pPr>
            <w:r>
              <w:t xml:space="preserve">            37</w:t>
            </w:r>
          </w:p>
        </w:tc>
        <w:tc>
          <w:tcPr>
            <w:tcW w:w="1272" w:type="dxa"/>
            <w:tcBorders>
              <w:top w:val="nil"/>
              <w:left w:val="single" w:sz="4" w:space="0" w:color="auto"/>
            </w:tcBorders>
          </w:tcPr>
          <w:p w14:paraId="2C0FEDC9" w14:textId="77777777" w:rsidR="00290677" w:rsidRPr="002C4C7A" w:rsidRDefault="00290677" w:rsidP="00DE7F2D">
            <w:pPr>
              <w:ind w:right="-70"/>
              <w:jc w:val="center"/>
            </w:pPr>
            <w:r>
              <w:t>1,3</w:t>
            </w:r>
          </w:p>
        </w:tc>
      </w:tr>
    </w:tbl>
    <w:p w14:paraId="17E8175B" w14:textId="253F63F4" w:rsidR="00290677" w:rsidRDefault="00290677" w:rsidP="00D741A0">
      <w:pPr>
        <w:pStyle w:val="Tekstpodstawowy"/>
        <w:tabs>
          <w:tab w:val="left" w:pos="708"/>
        </w:tabs>
        <w:suppressAutoHyphens/>
        <w:spacing w:line="360" w:lineRule="auto"/>
        <w:ind w:left="360" w:right="-568"/>
        <w:rPr>
          <w:color w:val="FF0000"/>
          <w:sz w:val="24"/>
        </w:rPr>
      </w:pPr>
    </w:p>
    <w:p w14:paraId="35690E5F" w14:textId="786C2DF8" w:rsidR="00290677" w:rsidRPr="005D12C5" w:rsidRDefault="00666A6D" w:rsidP="00290677">
      <w:pPr>
        <w:pStyle w:val="Tekstpodstawowy2"/>
        <w:tabs>
          <w:tab w:val="left" w:pos="567"/>
        </w:tabs>
        <w:spacing w:before="240" w:line="276" w:lineRule="auto"/>
        <w:jc w:val="both"/>
        <w:rPr>
          <w:rFonts w:ascii="Times New Roman" w:hAnsi="Times New Roman"/>
          <w:sz w:val="24"/>
          <w:szCs w:val="24"/>
        </w:rPr>
      </w:pPr>
      <w:r>
        <w:rPr>
          <w:rFonts w:ascii="Times New Roman" w:hAnsi="Times New Roman"/>
          <w:sz w:val="24"/>
          <w:szCs w:val="24"/>
        </w:rPr>
        <w:tab/>
      </w:r>
      <w:r w:rsidR="00290677" w:rsidRPr="005D12C5">
        <w:rPr>
          <w:rFonts w:ascii="Times New Roman" w:hAnsi="Times New Roman"/>
          <w:sz w:val="24"/>
          <w:szCs w:val="24"/>
        </w:rPr>
        <w:t>W wyniku porównania danych roku do roku 2020/2021, można stwierdzić że w roku 2021</w:t>
      </w:r>
      <w:r>
        <w:rPr>
          <w:rFonts w:ascii="Times New Roman" w:hAnsi="Times New Roman"/>
          <w:sz w:val="24"/>
          <w:szCs w:val="24"/>
        </w:rPr>
        <w:t xml:space="preserve"> </w:t>
      </w:r>
      <w:r w:rsidR="00290677" w:rsidRPr="005D12C5">
        <w:rPr>
          <w:rFonts w:ascii="Times New Roman" w:hAnsi="Times New Roman"/>
          <w:sz w:val="24"/>
          <w:szCs w:val="24"/>
        </w:rPr>
        <w:t>nastąpił wzrost ilości dostarczonej wody i odbioru ścieków. Na wzrost wpływ miało poluzowanie obostrzeń związanych z pandemi</w:t>
      </w:r>
      <w:r w:rsidR="0096674C">
        <w:rPr>
          <w:rFonts w:ascii="Times New Roman" w:hAnsi="Times New Roman"/>
          <w:sz w:val="24"/>
          <w:szCs w:val="24"/>
        </w:rPr>
        <w:t>ą</w:t>
      </w:r>
      <w:r w:rsidR="00290677" w:rsidRPr="005D12C5">
        <w:rPr>
          <w:rFonts w:ascii="Times New Roman" w:hAnsi="Times New Roman"/>
          <w:sz w:val="24"/>
          <w:szCs w:val="24"/>
        </w:rPr>
        <w:t xml:space="preserve"> </w:t>
      </w:r>
      <w:proofErr w:type="spellStart"/>
      <w:r w:rsidR="00290677" w:rsidRPr="005D12C5">
        <w:rPr>
          <w:rFonts w:ascii="Times New Roman" w:hAnsi="Times New Roman"/>
          <w:sz w:val="24"/>
          <w:szCs w:val="24"/>
        </w:rPr>
        <w:t>covid</w:t>
      </w:r>
      <w:proofErr w:type="spellEnd"/>
      <w:r w:rsidR="00290677" w:rsidRPr="005D12C5">
        <w:rPr>
          <w:rFonts w:ascii="Times New Roman" w:hAnsi="Times New Roman"/>
          <w:sz w:val="24"/>
          <w:szCs w:val="24"/>
        </w:rPr>
        <w:t xml:space="preserve"> 19. Świadczy o tym struktura zużycia. Wzrost zużycia w</w:t>
      </w:r>
      <w:r w:rsidR="0096674C">
        <w:rPr>
          <w:rFonts w:ascii="Times New Roman" w:hAnsi="Times New Roman"/>
          <w:sz w:val="24"/>
          <w:szCs w:val="24"/>
        </w:rPr>
        <w:t>ystąpił w jednostkach</w:t>
      </w:r>
      <w:r w:rsidR="00290677" w:rsidRPr="005D12C5">
        <w:rPr>
          <w:rFonts w:ascii="Times New Roman" w:hAnsi="Times New Roman"/>
          <w:sz w:val="24"/>
          <w:szCs w:val="24"/>
        </w:rPr>
        <w:t xml:space="preserve"> prowadzących działalność gospodarczą, zakład</w:t>
      </w:r>
      <w:r w:rsidR="0096674C">
        <w:rPr>
          <w:rFonts w:ascii="Times New Roman" w:hAnsi="Times New Roman"/>
          <w:sz w:val="24"/>
          <w:szCs w:val="24"/>
        </w:rPr>
        <w:t>ach</w:t>
      </w:r>
      <w:r w:rsidR="00290677" w:rsidRPr="005D12C5">
        <w:rPr>
          <w:rFonts w:ascii="Times New Roman" w:hAnsi="Times New Roman"/>
          <w:sz w:val="24"/>
          <w:szCs w:val="24"/>
        </w:rPr>
        <w:t xml:space="preserve"> produkcyjnych, w jednostkach budżetowych głównie szkoły, przedszkola;. Spadek natomiast wystąpił w grupie odbiorców w budownictwie zbiorowego zamieszkania. Analogiczny trend wystąpił w ilości odebranych ścieków </w:t>
      </w:r>
    </w:p>
    <w:p w14:paraId="1A5920E4" w14:textId="7FF777DE" w:rsidR="00290677" w:rsidRPr="005D12C5" w:rsidRDefault="00666A6D" w:rsidP="00290677">
      <w:pPr>
        <w:pStyle w:val="Tekstpodstawowy2"/>
        <w:tabs>
          <w:tab w:val="left" w:pos="567"/>
        </w:tabs>
        <w:spacing w:before="240" w:line="276" w:lineRule="auto"/>
        <w:jc w:val="both"/>
        <w:rPr>
          <w:rFonts w:ascii="Times New Roman" w:hAnsi="Times New Roman"/>
          <w:i/>
          <w:color w:val="4A442A" w:themeColor="background2" w:themeShade="40"/>
          <w:sz w:val="24"/>
          <w:szCs w:val="24"/>
        </w:rPr>
      </w:pPr>
      <w:r>
        <w:rPr>
          <w:rFonts w:ascii="Times New Roman" w:hAnsi="Times New Roman"/>
          <w:sz w:val="24"/>
          <w:szCs w:val="24"/>
        </w:rPr>
        <w:tab/>
      </w:r>
      <w:r w:rsidR="00290677" w:rsidRPr="005D12C5">
        <w:rPr>
          <w:rFonts w:ascii="Times New Roman" w:hAnsi="Times New Roman"/>
          <w:sz w:val="24"/>
          <w:szCs w:val="24"/>
        </w:rPr>
        <w:t>W oczyszczalni ścieków w Kolbuszowej Dolnej w 2021 r. oczyszczono łącznie</w:t>
      </w:r>
      <w:r>
        <w:rPr>
          <w:rFonts w:ascii="Times New Roman" w:hAnsi="Times New Roman"/>
          <w:sz w:val="24"/>
          <w:szCs w:val="24"/>
        </w:rPr>
        <w:br/>
      </w:r>
      <w:r w:rsidR="00290677" w:rsidRPr="005D12C5">
        <w:rPr>
          <w:rFonts w:ascii="Times New Roman" w:hAnsi="Times New Roman"/>
          <w:sz w:val="24"/>
          <w:szCs w:val="24"/>
        </w:rPr>
        <w:t>(z wodami opadowymi) 1 263 430 m</w:t>
      </w:r>
      <w:r w:rsidR="00290677" w:rsidRPr="005D12C5">
        <w:rPr>
          <w:rFonts w:ascii="Times New Roman" w:hAnsi="Times New Roman"/>
          <w:sz w:val="24"/>
          <w:szCs w:val="24"/>
          <w:vertAlign w:val="superscript"/>
        </w:rPr>
        <w:t>3</w:t>
      </w:r>
      <w:r w:rsidR="00290677" w:rsidRPr="005D12C5">
        <w:rPr>
          <w:rFonts w:ascii="Times New Roman" w:hAnsi="Times New Roman"/>
          <w:sz w:val="24"/>
          <w:szCs w:val="24"/>
        </w:rPr>
        <w:t xml:space="preserve"> </w:t>
      </w:r>
      <w:r w:rsidR="00290677" w:rsidRPr="005D12C5">
        <w:rPr>
          <w:rFonts w:ascii="Times New Roman" w:hAnsi="Times New Roman"/>
          <w:i/>
          <w:color w:val="4A442A" w:themeColor="background2" w:themeShade="40"/>
          <w:sz w:val="24"/>
          <w:szCs w:val="24"/>
        </w:rPr>
        <w:t>(1 172 920</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i/>
          <w:color w:val="4A442A" w:themeColor="background2" w:themeShade="40"/>
          <w:sz w:val="24"/>
          <w:szCs w:val="24"/>
          <w:vertAlign w:val="superscript"/>
        </w:rPr>
        <w:t xml:space="preserve"> </w:t>
      </w:r>
      <w:r w:rsidR="00290677" w:rsidRPr="005D12C5">
        <w:rPr>
          <w:rFonts w:ascii="Times New Roman" w:hAnsi="Times New Roman"/>
          <w:sz w:val="24"/>
          <w:szCs w:val="24"/>
        </w:rPr>
        <w:t xml:space="preserve">ścieków. Odebrano wozem asenizacyjnym  ze zbiorników bezodpływowych i oczyszczono </w:t>
      </w:r>
      <w:r w:rsidR="00290677" w:rsidRPr="005D12C5">
        <w:rPr>
          <w:rFonts w:ascii="Times New Roman" w:hAnsi="Times New Roman"/>
          <w:color w:val="4A442A" w:themeColor="background2" w:themeShade="40"/>
          <w:sz w:val="24"/>
          <w:szCs w:val="24"/>
        </w:rPr>
        <w:t xml:space="preserve">4515 </w:t>
      </w:r>
      <w:r w:rsidR="00290677" w:rsidRPr="005D12C5">
        <w:rPr>
          <w:rFonts w:ascii="Times New Roman" w:hAnsi="Times New Roman"/>
          <w:sz w:val="24"/>
          <w:szCs w:val="24"/>
        </w:rPr>
        <w:t>m</w:t>
      </w:r>
      <w:r w:rsidR="00290677" w:rsidRPr="005D12C5">
        <w:rPr>
          <w:rFonts w:ascii="Times New Roman" w:hAnsi="Times New Roman"/>
          <w:sz w:val="24"/>
          <w:szCs w:val="24"/>
          <w:vertAlign w:val="superscript"/>
        </w:rPr>
        <w:t>3</w:t>
      </w:r>
      <w:r w:rsidR="00290677" w:rsidRPr="005D12C5">
        <w:rPr>
          <w:rFonts w:ascii="Times New Roman" w:hAnsi="Times New Roman"/>
          <w:i/>
          <w:color w:val="4A442A" w:themeColor="background2" w:themeShade="40"/>
          <w:sz w:val="24"/>
          <w:szCs w:val="24"/>
        </w:rPr>
        <w:t xml:space="preserve"> (4233</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sz w:val="24"/>
          <w:szCs w:val="24"/>
        </w:rPr>
        <w:t>.W procesie oczyszczania powstało około 3668 (</w:t>
      </w:r>
      <w:r w:rsidR="00290677" w:rsidRPr="005D12C5">
        <w:rPr>
          <w:rFonts w:ascii="Times New Roman" w:hAnsi="Times New Roman"/>
          <w:i/>
          <w:color w:val="4A442A" w:themeColor="background2" w:themeShade="40"/>
          <w:sz w:val="24"/>
          <w:szCs w:val="24"/>
        </w:rPr>
        <w:t>3040</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i/>
          <w:color w:val="4A442A" w:themeColor="background2" w:themeShade="40"/>
          <w:sz w:val="24"/>
          <w:szCs w:val="24"/>
          <w:vertAlign w:val="superscript"/>
        </w:rPr>
        <w:t xml:space="preserve"> </w:t>
      </w:r>
      <w:r w:rsidR="00290677" w:rsidRPr="005D12C5">
        <w:rPr>
          <w:rFonts w:ascii="Times New Roman" w:hAnsi="Times New Roman"/>
          <w:sz w:val="24"/>
          <w:szCs w:val="24"/>
        </w:rPr>
        <w:t>Mg „</w:t>
      </w:r>
      <w:proofErr w:type="spellStart"/>
      <w:r w:rsidR="00290677" w:rsidRPr="005D12C5">
        <w:rPr>
          <w:rFonts w:ascii="Times New Roman" w:hAnsi="Times New Roman"/>
          <w:sz w:val="24"/>
          <w:szCs w:val="24"/>
        </w:rPr>
        <w:t>Podfloranu</w:t>
      </w:r>
      <w:proofErr w:type="spellEnd"/>
      <w:r w:rsidR="00290677" w:rsidRPr="005D12C5">
        <w:rPr>
          <w:rFonts w:ascii="Times New Roman" w:hAnsi="Times New Roman"/>
          <w:sz w:val="24"/>
          <w:szCs w:val="24"/>
        </w:rPr>
        <w:t>”, który został przyrodniczo zagospodarowany. Z powyższego rolnicy z Gminy Kolbuszowa odebrali 848 Mg</w:t>
      </w:r>
      <w:r w:rsidR="00290677" w:rsidRPr="005D12C5">
        <w:rPr>
          <w:rFonts w:ascii="Times New Roman" w:hAnsi="Times New Roman"/>
          <w:i/>
          <w:color w:val="4A442A" w:themeColor="background2" w:themeShade="40"/>
          <w:sz w:val="24"/>
          <w:szCs w:val="24"/>
        </w:rPr>
        <w:t xml:space="preserve"> (418</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sz w:val="24"/>
          <w:szCs w:val="24"/>
        </w:rPr>
        <w:t>, z pozostałych gmin 2 820 Mg</w:t>
      </w:r>
      <w:r w:rsidR="00290677" w:rsidRPr="005D12C5">
        <w:rPr>
          <w:rFonts w:ascii="Times New Roman" w:hAnsi="Times New Roman"/>
          <w:i/>
          <w:color w:val="4A442A" w:themeColor="background2" w:themeShade="40"/>
          <w:sz w:val="24"/>
          <w:szCs w:val="24"/>
        </w:rPr>
        <w:t xml:space="preserve"> (2 622</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sz w:val="24"/>
          <w:szCs w:val="24"/>
        </w:rPr>
        <w:t>. W procesie higienizacji osadu zużyto 1 014,28 Mg</w:t>
      </w:r>
      <w:r w:rsidR="00290677" w:rsidRPr="005D12C5">
        <w:rPr>
          <w:rFonts w:ascii="Times New Roman" w:hAnsi="Times New Roman"/>
          <w:i/>
          <w:color w:val="4A442A" w:themeColor="background2" w:themeShade="40"/>
          <w:sz w:val="24"/>
          <w:szCs w:val="24"/>
        </w:rPr>
        <w:t xml:space="preserve"> (936,9</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 xml:space="preserve">) </w:t>
      </w:r>
      <w:r w:rsidR="00290677" w:rsidRPr="005D12C5">
        <w:rPr>
          <w:rFonts w:ascii="Times New Roman" w:hAnsi="Times New Roman"/>
          <w:sz w:val="24"/>
          <w:szCs w:val="24"/>
        </w:rPr>
        <w:t>wapna</w:t>
      </w:r>
      <w:r w:rsidR="00D87798">
        <w:rPr>
          <w:rFonts w:ascii="Times New Roman" w:hAnsi="Times New Roman"/>
          <w:sz w:val="24"/>
          <w:szCs w:val="24"/>
        </w:rPr>
        <w:br/>
      </w:r>
      <w:r w:rsidR="00290677" w:rsidRPr="005D12C5">
        <w:rPr>
          <w:rFonts w:ascii="Times New Roman" w:hAnsi="Times New Roman"/>
          <w:sz w:val="24"/>
          <w:szCs w:val="24"/>
        </w:rPr>
        <w:t>za kwotę brutto 545 185 zł</w:t>
      </w:r>
      <w:r w:rsidR="00290677" w:rsidRPr="005D12C5">
        <w:rPr>
          <w:rFonts w:ascii="Czcionka tekstu podstawowego" w:eastAsia="Times New Roman" w:hAnsi="Czcionka tekstu podstawowego" w:cs="Times New Roman"/>
          <w:b/>
          <w:bCs/>
          <w:color w:val="0070C0"/>
          <w:kern w:val="0"/>
          <w:sz w:val="24"/>
          <w:szCs w:val="24"/>
          <w:lang w:eastAsia="pl-PL"/>
        </w:rPr>
        <w:t xml:space="preserve"> </w:t>
      </w:r>
      <w:r w:rsidR="00290677" w:rsidRPr="005D12C5">
        <w:rPr>
          <w:rFonts w:ascii="Times New Roman" w:hAnsi="Times New Roman"/>
          <w:i/>
          <w:color w:val="4A442A" w:themeColor="background2" w:themeShade="40"/>
          <w:sz w:val="24"/>
          <w:szCs w:val="24"/>
        </w:rPr>
        <w:t>(462 863</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color w:val="FF0000"/>
          <w:sz w:val="24"/>
          <w:szCs w:val="24"/>
        </w:rPr>
        <w:t xml:space="preserve"> </w:t>
      </w:r>
      <w:r w:rsidR="00290677" w:rsidRPr="005D12C5">
        <w:rPr>
          <w:rFonts w:ascii="Times New Roman" w:hAnsi="Times New Roman"/>
          <w:sz w:val="24"/>
          <w:szCs w:val="24"/>
        </w:rPr>
        <w:t>oraz 4200 kg</w:t>
      </w:r>
      <w:r w:rsidR="00290677" w:rsidRPr="005D12C5">
        <w:rPr>
          <w:rFonts w:ascii="Times New Roman" w:hAnsi="Times New Roman"/>
          <w:color w:val="FF0000"/>
          <w:sz w:val="24"/>
          <w:szCs w:val="24"/>
        </w:rPr>
        <w:t xml:space="preserve"> </w:t>
      </w:r>
      <w:r w:rsidR="00290677" w:rsidRPr="005D12C5">
        <w:rPr>
          <w:rFonts w:ascii="Times New Roman" w:hAnsi="Times New Roman"/>
          <w:i/>
          <w:color w:val="4A442A" w:themeColor="background2" w:themeShade="40"/>
          <w:sz w:val="24"/>
          <w:szCs w:val="24"/>
        </w:rPr>
        <w:t>(3960</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sz w:val="24"/>
          <w:szCs w:val="24"/>
        </w:rPr>
        <w:t xml:space="preserve"> </w:t>
      </w:r>
      <w:proofErr w:type="spellStart"/>
      <w:r w:rsidR="00290677" w:rsidRPr="005D12C5">
        <w:rPr>
          <w:rFonts w:ascii="Times New Roman" w:hAnsi="Times New Roman"/>
          <w:sz w:val="24"/>
          <w:szCs w:val="24"/>
        </w:rPr>
        <w:t>flokulanta</w:t>
      </w:r>
      <w:proofErr w:type="spellEnd"/>
      <w:r w:rsidR="00290677" w:rsidRPr="005D12C5">
        <w:rPr>
          <w:rFonts w:ascii="Times New Roman" w:hAnsi="Times New Roman"/>
          <w:sz w:val="24"/>
          <w:szCs w:val="24"/>
        </w:rPr>
        <w:t xml:space="preserve"> </w:t>
      </w:r>
      <w:proofErr w:type="spellStart"/>
      <w:r w:rsidR="00290677" w:rsidRPr="005D12C5">
        <w:rPr>
          <w:rFonts w:ascii="Times New Roman" w:hAnsi="Times New Roman"/>
          <w:sz w:val="24"/>
          <w:szCs w:val="24"/>
        </w:rPr>
        <w:t>Praestol</w:t>
      </w:r>
      <w:proofErr w:type="spellEnd"/>
      <w:r w:rsidR="00290677" w:rsidRPr="005D12C5">
        <w:rPr>
          <w:rFonts w:ascii="Times New Roman" w:hAnsi="Times New Roman"/>
          <w:sz w:val="24"/>
          <w:szCs w:val="24"/>
        </w:rPr>
        <w:t xml:space="preserve"> K 255 za kwotę brutto 49 854,00 zł </w:t>
      </w:r>
      <w:r w:rsidR="00290677" w:rsidRPr="005D12C5">
        <w:rPr>
          <w:rFonts w:ascii="Times New Roman" w:hAnsi="Times New Roman"/>
          <w:i/>
          <w:color w:val="4A442A" w:themeColor="background2" w:themeShade="40"/>
          <w:sz w:val="24"/>
          <w:szCs w:val="24"/>
        </w:rPr>
        <w:t>(46 528,44</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color w:val="FF0000"/>
          <w:sz w:val="24"/>
          <w:szCs w:val="24"/>
        </w:rPr>
        <w:t xml:space="preserve"> </w:t>
      </w:r>
      <w:r w:rsidR="00290677" w:rsidRPr="005D12C5">
        <w:rPr>
          <w:rFonts w:ascii="Times New Roman" w:hAnsi="Times New Roman"/>
          <w:sz w:val="24"/>
          <w:szCs w:val="24"/>
        </w:rPr>
        <w:t xml:space="preserve">Przekazano do utylizacji 100 44 Mg </w:t>
      </w:r>
      <w:r w:rsidR="00290677" w:rsidRPr="005D12C5">
        <w:rPr>
          <w:rFonts w:ascii="Times New Roman" w:hAnsi="Times New Roman"/>
          <w:i/>
          <w:color w:val="4A442A" w:themeColor="background2" w:themeShade="40"/>
          <w:sz w:val="24"/>
          <w:szCs w:val="24"/>
        </w:rPr>
        <w:t>(80,20</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color w:val="FF0000"/>
          <w:sz w:val="24"/>
          <w:szCs w:val="24"/>
        </w:rPr>
        <w:t xml:space="preserve"> </w:t>
      </w:r>
      <w:r w:rsidR="00290677" w:rsidRPr="005D12C5">
        <w:rPr>
          <w:rFonts w:ascii="Times New Roman" w:hAnsi="Times New Roman"/>
          <w:sz w:val="24"/>
          <w:szCs w:val="24"/>
        </w:rPr>
        <w:t>piasku</w:t>
      </w:r>
      <w:r>
        <w:rPr>
          <w:rFonts w:ascii="Times New Roman" w:hAnsi="Times New Roman"/>
          <w:sz w:val="24"/>
          <w:szCs w:val="24"/>
        </w:rPr>
        <w:br/>
      </w:r>
      <w:r w:rsidR="00290677" w:rsidRPr="005D12C5">
        <w:rPr>
          <w:rFonts w:ascii="Times New Roman" w:hAnsi="Times New Roman"/>
          <w:sz w:val="24"/>
          <w:szCs w:val="24"/>
        </w:rPr>
        <w:t xml:space="preserve">z piaskownika - koszt 43 174 zł </w:t>
      </w:r>
      <w:r w:rsidR="00290677" w:rsidRPr="005D12C5">
        <w:rPr>
          <w:rFonts w:ascii="Times New Roman" w:hAnsi="Times New Roman"/>
          <w:i/>
          <w:color w:val="4A442A" w:themeColor="background2" w:themeShade="40"/>
          <w:sz w:val="24"/>
          <w:szCs w:val="24"/>
        </w:rPr>
        <w:t>(31 919</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r w:rsidR="00290677" w:rsidRPr="005D12C5">
        <w:rPr>
          <w:rFonts w:ascii="Times New Roman" w:hAnsi="Times New Roman"/>
          <w:sz w:val="24"/>
          <w:szCs w:val="24"/>
        </w:rPr>
        <w:t xml:space="preserve"> oraz  26,52 Mg </w:t>
      </w:r>
      <w:r w:rsidR="00290677" w:rsidRPr="005D12C5">
        <w:rPr>
          <w:rFonts w:ascii="Times New Roman" w:hAnsi="Times New Roman"/>
          <w:i/>
          <w:color w:val="4A442A" w:themeColor="background2" w:themeShade="40"/>
          <w:sz w:val="24"/>
          <w:szCs w:val="24"/>
        </w:rPr>
        <w:t>(18,98</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 xml:space="preserve">) </w:t>
      </w:r>
      <w:proofErr w:type="spellStart"/>
      <w:r w:rsidR="00290677" w:rsidRPr="005D12C5">
        <w:rPr>
          <w:rFonts w:ascii="Times New Roman" w:hAnsi="Times New Roman"/>
          <w:sz w:val="24"/>
          <w:szCs w:val="24"/>
        </w:rPr>
        <w:t>skratek</w:t>
      </w:r>
      <w:proofErr w:type="spellEnd"/>
      <w:r w:rsidR="00290677" w:rsidRPr="005D12C5">
        <w:rPr>
          <w:rFonts w:ascii="Times New Roman" w:hAnsi="Times New Roman"/>
          <w:sz w:val="24"/>
          <w:szCs w:val="24"/>
        </w:rPr>
        <w:t xml:space="preserve"> -12 975 zł </w:t>
      </w:r>
      <w:r w:rsidR="00290677" w:rsidRPr="005D12C5">
        <w:rPr>
          <w:rFonts w:ascii="Times New Roman" w:hAnsi="Times New Roman"/>
          <w:i/>
          <w:color w:val="4A442A" w:themeColor="background2" w:themeShade="40"/>
          <w:sz w:val="24"/>
          <w:szCs w:val="24"/>
        </w:rPr>
        <w:t>(8 598</w:t>
      </w:r>
      <w:r w:rsidR="00290677" w:rsidRPr="005D12C5">
        <w:rPr>
          <w:rFonts w:ascii="Times New Roman" w:hAnsi="Times New Roman"/>
          <w:i/>
          <w:color w:val="4A442A" w:themeColor="background2" w:themeShade="40"/>
          <w:sz w:val="24"/>
          <w:szCs w:val="24"/>
          <w:vertAlign w:val="superscript"/>
        </w:rPr>
        <w:t>*</w:t>
      </w:r>
      <w:r w:rsidR="00290677" w:rsidRPr="005D12C5">
        <w:rPr>
          <w:rFonts w:ascii="Times New Roman" w:hAnsi="Times New Roman"/>
          <w:i/>
          <w:color w:val="4A442A" w:themeColor="background2" w:themeShade="40"/>
          <w:sz w:val="24"/>
          <w:szCs w:val="24"/>
        </w:rPr>
        <w:t>).</w:t>
      </w:r>
    </w:p>
    <w:p w14:paraId="684F7E27" w14:textId="09FC3162" w:rsidR="00290677" w:rsidRPr="005D12C5" w:rsidRDefault="00290677" w:rsidP="00290677">
      <w:pPr>
        <w:pStyle w:val="Tekstpodstawowy2"/>
        <w:tabs>
          <w:tab w:val="left" w:pos="567"/>
        </w:tabs>
        <w:spacing w:before="120" w:line="240" w:lineRule="auto"/>
        <w:jc w:val="both"/>
        <w:rPr>
          <w:rFonts w:ascii="Times New Roman" w:hAnsi="Times New Roman"/>
          <w:i/>
          <w:color w:val="4A442A" w:themeColor="background2" w:themeShade="40"/>
          <w:sz w:val="24"/>
          <w:szCs w:val="24"/>
        </w:rPr>
      </w:pPr>
      <w:r w:rsidRPr="005D12C5">
        <w:rPr>
          <w:rFonts w:ascii="Times New Roman" w:hAnsi="Times New Roman"/>
          <w:i/>
          <w:color w:val="4A442A" w:themeColor="background2" w:themeShade="40"/>
          <w:sz w:val="24"/>
          <w:szCs w:val="24"/>
        </w:rPr>
        <w:t>(X</w:t>
      </w:r>
      <w:r w:rsidRPr="005D12C5">
        <w:rPr>
          <w:rFonts w:ascii="Times New Roman" w:hAnsi="Times New Roman"/>
          <w:i/>
          <w:color w:val="4A442A" w:themeColor="background2" w:themeShade="40"/>
          <w:sz w:val="24"/>
          <w:szCs w:val="24"/>
          <w:vertAlign w:val="superscript"/>
        </w:rPr>
        <w:t>*</w:t>
      </w:r>
      <w:r w:rsidRPr="005D12C5">
        <w:rPr>
          <w:rFonts w:ascii="Times New Roman" w:hAnsi="Times New Roman"/>
          <w:i/>
          <w:color w:val="4A442A" w:themeColor="background2" w:themeShade="40"/>
          <w:sz w:val="24"/>
          <w:szCs w:val="24"/>
        </w:rPr>
        <w:t>) dane za rok 2020.</w:t>
      </w:r>
    </w:p>
    <w:p w14:paraId="2AFF267D" w14:textId="1974517E" w:rsidR="00290677" w:rsidRDefault="00290677" w:rsidP="00290677">
      <w:pPr>
        <w:pStyle w:val="Tekstpodstawowy2"/>
        <w:tabs>
          <w:tab w:val="left" w:pos="567"/>
        </w:tabs>
        <w:spacing w:before="120" w:line="240" w:lineRule="auto"/>
        <w:jc w:val="both"/>
        <w:rPr>
          <w:rFonts w:ascii="Times New Roman" w:hAnsi="Times New Roman"/>
          <w:i/>
          <w:color w:val="4A442A" w:themeColor="background2" w:themeShade="40"/>
        </w:rPr>
      </w:pPr>
    </w:p>
    <w:p w14:paraId="1E671E93" w14:textId="77777777" w:rsidR="00290677" w:rsidRPr="00800539" w:rsidRDefault="00290677" w:rsidP="00290677">
      <w:pPr>
        <w:pStyle w:val="Tekstpodstawowy2"/>
        <w:tabs>
          <w:tab w:val="left" w:pos="567"/>
        </w:tabs>
        <w:spacing w:before="120" w:line="240" w:lineRule="auto"/>
        <w:jc w:val="both"/>
        <w:rPr>
          <w:rFonts w:ascii="Czcionka tekstu podstawowego" w:eastAsia="Times New Roman" w:hAnsi="Czcionka tekstu podstawowego" w:cs="Times New Roman"/>
          <w:b/>
          <w:bCs/>
          <w:color w:val="000000"/>
          <w:kern w:val="0"/>
          <w:lang w:eastAsia="pl-PL"/>
        </w:rPr>
      </w:pPr>
    </w:p>
    <w:p w14:paraId="4CA78844" w14:textId="0AA6158C" w:rsidR="00290677" w:rsidRPr="005D12C5" w:rsidRDefault="00290677" w:rsidP="00290677">
      <w:pPr>
        <w:pStyle w:val="Tekstpodstawowy2"/>
        <w:tabs>
          <w:tab w:val="left" w:pos="567"/>
        </w:tabs>
        <w:spacing w:before="240" w:line="276" w:lineRule="auto"/>
        <w:jc w:val="both"/>
        <w:rPr>
          <w:rFonts w:ascii="Times New Roman" w:hAnsi="Times New Roman"/>
          <w:sz w:val="24"/>
          <w:szCs w:val="24"/>
        </w:rPr>
      </w:pPr>
      <w:r w:rsidRPr="005D12C5">
        <w:rPr>
          <w:rFonts w:ascii="Times New Roman" w:hAnsi="Times New Roman"/>
          <w:sz w:val="24"/>
          <w:szCs w:val="24"/>
        </w:rPr>
        <w:t>Poniżej przedstawiono w układzie tabelarycznym ważniejsze zakupy i realizowane zadania</w:t>
      </w:r>
      <w:r w:rsidR="00D87798">
        <w:rPr>
          <w:rFonts w:ascii="Times New Roman" w:hAnsi="Times New Roman"/>
          <w:sz w:val="24"/>
          <w:szCs w:val="24"/>
        </w:rPr>
        <w:br/>
      </w:r>
      <w:r w:rsidRPr="005D12C5">
        <w:rPr>
          <w:rFonts w:ascii="Times New Roman" w:hAnsi="Times New Roman"/>
          <w:sz w:val="24"/>
          <w:szCs w:val="24"/>
        </w:rPr>
        <w:t xml:space="preserve">w 2021 r. w Pionie </w:t>
      </w:r>
      <w:proofErr w:type="spellStart"/>
      <w:r w:rsidRPr="005D12C5">
        <w:rPr>
          <w:rFonts w:ascii="Times New Roman" w:hAnsi="Times New Roman"/>
          <w:sz w:val="24"/>
          <w:szCs w:val="24"/>
        </w:rPr>
        <w:t>Wod</w:t>
      </w:r>
      <w:proofErr w:type="spellEnd"/>
      <w:r w:rsidRPr="005D12C5">
        <w:rPr>
          <w:rFonts w:ascii="Times New Roman" w:hAnsi="Times New Roman"/>
          <w:sz w:val="24"/>
          <w:szCs w:val="24"/>
        </w:rPr>
        <w:t>-Kan.</w:t>
      </w:r>
    </w:p>
    <w:p w14:paraId="750CB209" w14:textId="77777777" w:rsidR="00290677" w:rsidRPr="00CC5D64" w:rsidRDefault="00290677" w:rsidP="00290677">
      <w:pPr>
        <w:pStyle w:val="Tekstpodstawowy"/>
        <w:tabs>
          <w:tab w:val="left" w:pos="-1843"/>
        </w:tabs>
        <w:ind w:firstLine="142"/>
        <w:rPr>
          <w:sz w:val="24"/>
        </w:rPr>
      </w:pPr>
      <w:r w:rsidRPr="00CC5D64">
        <w:rPr>
          <w:sz w:val="24"/>
        </w:rPr>
        <w:t>-Dział Oczyszczalni ścieków :</w:t>
      </w:r>
    </w:p>
    <w:p w14:paraId="4C39E7C7" w14:textId="35FF75BE" w:rsidR="00290677" w:rsidRPr="00DE39EB" w:rsidRDefault="00290677" w:rsidP="00290677">
      <w:pPr>
        <w:pStyle w:val="Legenda"/>
        <w:keepNext/>
        <w:spacing w:before="120" w:after="0"/>
        <w:rPr>
          <w:rFonts w:ascii="Times New Roman" w:hAnsi="Times New Roman" w:cs="Times New Roman"/>
          <w:color w:val="auto"/>
          <w:sz w:val="22"/>
          <w:szCs w:val="22"/>
        </w:rPr>
      </w:pPr>
      <w:r w:rsidRPr="00DE39EB">
        <w:rPr>
          <w:rFonts w:ascii="Times New Roman" w:hAnsi="Times New Roman" w:cs="Times New Roman"/>
          <w:color w:val="auto"/>
          <w:sz w:val="22"/>
          <w:szCs w:val="22"/>
        </w:rPr>
        <w:t>Ważniejsze wydatki poniesione w 2021 roku</w:t>
      </w:r>
      <w:r w:rsidRPr="00DE39EB">
        <w:rPr>
          <w:rFonts w:ascii="Times New Roman" w:hAnsi="Times New Roman" w:cs="Times New Roman"/>
          <w:color w:val="auto"/>
          <w:sz w:val="22"/>
          <w:szCs w:val="22"/>
        </w:rPr>
        <w:tab/>
      </w:r>
      <w:r w:rsidRPr="00DE39EB">
        <w:rPr>
          <w:rFonts w:ascii="Times New Roman" w:hAnsi="Times New Roman" w:cs="Times New Roman"/>
          <w:color w:val="auto"/>
          <w:sz w:val="22"/>
          <w:szCs w:val="22"/>
        </w:rPr>
        <w:tab/>
      </w:r>
      <w:r w:rsidRPr="00DE39EB">
        <w:rPr>
          <w:rFonts w:ascii="Times New Roman" w:hAnsi="Times New Roman" w:cs="Times New Roman"/>
          <w:color w:val="auto"/>
          <w:sz w:val="22"/>
          <w:szCs w:val="22"/>
        </w:rPr>
        <w:tab/>
      </w:r>
      <w:r w:rsidRPr="00DE39EB">
        <w:rPr>
          <w:rFonts w:ascii="Times New Roman" w:hAnsi="Times New Roman" w:cs="Times New Roman"/>
          <w:color w:val="auto"/>
          <w:sz w:val="22"/>
          <w:szCs w:val="22"/>
        </w:rPr>
        <w:tab/>
      </w:r>
      <w:r w:rsidRPr="00DE39EB">
        <w:rPr>
          <w:rFonts w:ascii="Times New Roman" w:hAnsi="Times New Roman" w:cs="Times New Roman"/>
          <w:color w:val="auto"/>
          <w:sz w:val="22"/>
          <w:szCs w:val="22"/>
        </w:rPr>
        <w:tab/>
      </w:r>
      <w:r w:rsidRPr="00DE39EB">
        <w:rPr>
          <w:rFonts w:ascii="Times New Roman" w:hAnsi="Times New Roman" w:cs="Times New Roman"/>
          <w:color w:val="auto"/>
          <w:sz w:val="22"/>
          <w:szCs w:val="22"/>
        </w:rPr>
        <w:tab/>
        <w:t xml:space="preserve"> Tabela 3</w:t>
      </w:r>
    </w:p>
    <w:tbl>
      <w:tblPr>
        <w:tblW w:w="9426" w:type="dxa"/>
        <w:tblCellMar>
          <w:left w:w="70" w:type="dxa"/>
          <w:right w:w="70" w:type="dxa"/>
        </w:tblCellMar>
        <w:tblLook w:val="04A0" w:firstRow="1" w:lastRow="0" w:firstColumn="1" w:lastColumn="0" w:noHBand="0" w:noVBand="1"/>
      </w:tblPr>
      <w:tblGrid>
        <w:gridCol w:w="8075"/>
        <w:gridCol w:w="1351"/>
      </w:tblGrid>
      <w:tr w:rsidR="00290677" w:rsidRPr="005D12C5" w14:paraId="0B1A6A48" w14:textId="77777777" w:rsidTr="005D12C5">
        <w:trPr>
          <w:trHeight w:val="639"/>
        </w:trPr>
        <w:tc>
          <w:tcPr>
            <w:tcW w:w="8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7A79B" w14:textId="77777777" w:rsidR="00290677" w:rsidRPr="005D12C5" w:rsidRDefault="00290677" w:rsidP="00DE7F2D">
            <w:pPr>
              <w:spacing w:after="0" w:line="240" w:lineRule="auto"/>
              <w:rPr>
                <w:rFonts w:ascii="Times New Roman" w:hAnsi="Times New Roman" w:cs="Times New Roman"/>
                <w:iCs/>
                <w:sz w:val="24"/>
                <w:szCs w:val="24"/>
              </w:rPr>
            </w:pPr>
            <w:r w:rsidRPr="005D12C5">
              <w:rPr>
                <w:rFonts w:ascii="Times New Roman" w:hAnsi="Times New Roman" w:cs="Times New Roman"/>
                <w:iCs/>
                <w:sz w:val="24"/>
                <w:szCs w:val="24"/>
              </w:rPr>
              <w:t>Wyszczególnienie</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14:paraId="0115D33C" w14:textId="77777777" w:rsidR="00290677" w:rsidRPr="005D12C5" w:rsidRDefault="00290677" w:rsidP="00DE7F2D">
            <w:pPr>
              <w:spacing w:after="0" w:line="240" w:lineRule="auto"/>
              <w:rPr>
                <w:rFonts w:ascii="Times New Roman" w:hAnsi="Times New Roman" w:cs="Times New Roman"/>
                <w:sz w:val="24"/>
                <w:szCs w:val="24"/>
              </w:rPr>
            </w:pPr>
            <w:r w:rsidRPr="005D12C5">
              <w:rPr>
                <w:rFonts w:ascii="Times New Roman" w:hAnsi="Times New Roman" w:cs="Times New Roman"/>
                <w:sz w:val="24"/>
                <w:szCs w:val="24"/>
              </w:rPr>
              <w:t>Koszt</w:t>
            </w:r>
          </w:p>
          <w:p w14:paraId="3D5543E5" w14:textId="77777777" w:rsidR="00290677" w:rsidRPr="005D12C5" w:rsidRDefault="00290677" w:rsidP="00DE7F2D">
            <w:pPr>
              <w:spacing w:after="0" w:line="240" w:lineRule="auto"/>
              <w:rPr>
                <w:rFonts w:ascii="Times New Roman" w:hAnsi="Times New Roman" w:cs="Times New Roman"/>
                <w:sz w:val="24"/>
                <w:szCs w:val="24"/>
              </w:rPr>
            </w:pPr>
            <w:r w:rsidRPr="005D12C5">
              <w:rPr>
                <w:rFonts w:ascii="Times New Roman" w:hAnsi="Times New Roman" w:cs="Times New Roman"/>
                <w:sz w:val="24"/>
                <w:szCs w:val="24"/>
              </w:rPr>
              <w:t>zł netto</w:t>
            </w:r>
          </w:p>
        </w:tc>
      </w:tr>
      <w:tr w:rsidR="00290677" w:rsidRPr="005D12C5" w14:paraId="2275FEC1"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tcPr>
          <w:p w14:paraId="0F6C130B"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Zakupiono i zmontowano wiatę na sprzęt      ( ładowarkę , miniciągnik)</w:t>
            </w:r>
          </w:p>
        </w:tc>
        <w:tc>
          <w:tcPr>
            <w:tcW w:w="1351" w:type="dxa"/>
            <w:tcBorders>
              <w:top w:val="nil"/>
              <w:left w:val="nil"/>
              <w:bottom w:val="single" w:sz="4" w:space="0" w:color="auto"/>
              <w:right w:val="single" w:sz="4" w:space="0" w:color="auto"/>
            </w:tcBorders>
            <w:shd w:val="clear" w:color="auto" w:fill="auto"/>
            <w:noWrap/>
            <w:vAlign w:val="bottom"/>
          </w:tcPr>
          <w:p w14:paraId="40233A07"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6 088,68</w:t>
            </w:r>
          </w:p>
        </w:tc>
      </w:tr>
      <w:tr w:rsidR="00290677" w:rsidRPr="005D12C5" w14:paraId="15A446C1"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23BAEE48"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Remont kraty schodkowej SSL 1500.</w:t>
            </w:r>
          </w:p>
        </w:tc>
        <w:tc>
          <w:tcPr>
            <w:tcW w:w="1351" w:type="dxa"/>
            <w:tcBorders>
              <w:top w:val="nil"/>
              <w:left w:val="nil"/>
              <w:bottom w:val="single" w:sz="4" w:space="0" w:color="auto"/>
              <w:right w:val="single" w:sz="4" w:space="0" w:color="auto"/>
            </w:tcBorders>
            <w:shd w:val="clear" w:color="auto" w:fill="auto"/>
            <w:noWrap/>
            <w:vAlign w:val="bottom"/>
          </w:tcPr>
          <w:p w14:paraId="55541486"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45 677,80</w:t>
            </w:r>
          </w:p>
        </w:tc>
      </w:tr>
      <w:tr w:rsidR="00290677" w:rsidRPr="005D12C5" w14:paraId="63F5B6F1"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5A3B0712"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Montaż kabiny miniciągnika </w:t>
            </w:r>
            <w:proofErr w:type="spellStart"/>
            <w:r w:rsidRPr="005D12C5">
              <w:rPr>
                <w:rFonts w:ascii="Times New Roman" w:hAnsi="Times New Roman" w:cs="Times New Roman"/>
                <w:sz w:val="24"/>
                <w:szCs w:val="24"/>
              </w:rPr>
              <w:t>Yanmar</w:t>
            </w:r>
            <w:proofErr w:type="spellEnd"/>
            <w:r w:rsidRPr="005D12C5">
              <w:rPr>
                <w:rFonts w:ascii="Times New Roman" w:hAnsi="Times New Roman" w:cs="Times New Roman"/>
                <w:sz w:val="24"/>
                <w:szCs w:val="24"/>
              </w:rPr>
              <w:t xml:space="preserve"> 235 D.</w:t>
            </w:r>
          </w:p>
        </w:tc>
        <w:tc>
          <w:tcPr>
            <w:tcW w:w="1351" w:type="dxa"/>
            <w:tcBorders>
              <w:top w:val="nil"/>
              <w:left w:val="nil"/>
              <w:bottom w:val="single" w:sz="4" w:space="0" w:color="auto"/>
              <w:right w:val="single" w:sz="4" w:space="0" w:color="auto"/>
            </w:tcBorders>
            <w:shd w:val="clear" w:color="auto" w:fill="auto"/>
            <w:noWrap/>
            <w:vAlign w:val="bottom"/>
          </w:tcPr>
          <w:p w14:paraId="258B16C8"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6 957,10</w:t>
            </w:r>
          </w:p>
        </w:tc>
      </w:tr>
      <w:tr w:rsidR="00290677" w:rsidRPr="005D12C5" w14:paraId="3CE3B0F0"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647835E8"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Przeglądy dmuchawy śrubowej </w:t>
            </w:r>
            <w:proofErr w:type="spellStart"/>
            <w:r w:rsidRPr="005D12C5">
              <w:rPr>
                <w:rFonts w:ascii="Times New Roman" w:hAnsi="Times New Roman" w:cs="Times New Roman"/>
                <w:sz w:val="24"/>
                <w:szCs w:val="24"/>
              </w:rPr>
              <w:t>Kaeser</w:t>
            </w:r>
            <w:proofErr w:type="spellEnd"/>
            <w:r w:rsidRPr="005D12C5">
              <w:rPr>
                <w:rFonts w:ascii="Times New Roman" w:hAnsi="Times New Roman" w:cs="Times New Roman"/>
                <w:sz w:val="24"/>
                <w:szCs w:val="24"/>
              </w:rPr>
              <w:t xml:space="preserve"> (3 krotnie).    </w:t>
            </w:r>
          </w:p>
        </w:tc>
        <w:tc>
          <w:tcPr>
            <w:tcW w:w="1351" w:type="dxa"/>
            <w:tcBorders>
              <w:top w:val="nil"/>
              <w:left w:val="nil"/>
              <w:bottom w:val="single" w:sz="4" w:space="0" w:color="auto"/>
              <w:right w:val="single" w:sz="4" w:space="0" w:color="auto"/>
            </w:tcBorders>
            <w:shd w:val="clear" w:color="auto" w:fill="auto"/>
            <w:noWrap/>
            <w:vAlign w:val="bottom"/>
          </w:tcPr>
          <w:p w14:paraId="72B8F6DF"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10 401,25</w:t>
            </w:r>
          </w:p>
        </w:tc>
      </w:tr>
      <w:tr w:rsidR="00290677" w:rsidRPr="005D12C5" w14:paraId="29D909DF"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0607BEA2"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Pomiary ochrony przeciwporażeniowej.</w:t>
            </w:r>
          </w:p>
        </w:tc>
        <w:tc>
          <w:tcPr>
            <w:tcW w:w="1351" w:type="dxa"/>
            <w:tcBorders>
              <w:top w:val="nil"/>
              <w:left w:val="nil"/>
              <w:bottom w:val="single" w:sz="4" w:space="0" w:color="auto"/>
              <w:right w:val="single" w:sz="4" w:space="0" w:color="auto"/>
            </w:tcBorders>
            <w:shd w:val="clear" w:color="auto" w:fill="auto"/>
            <w:noWrap/>
            <w:vAlign w:val="bottom"/>
          </w:tcPr>
          <w:p w14:paraId="7228FF5A"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1 903,10</w:t>
            </w:r>
          </w:p>
        </w:tc>
      </w:tr>
      <w:tr w:rsidR="00290677" w:rsidRPr="005D12C5" w14:paraId="7F8AD95E"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065C7254"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Remont pompy </w:t>
            </w:r>
            <w:proofErr w:type="spellStart"/>
            <w:r w:rsidRPr="005D12C5">
              <w:rPr>
                <w:rFonts w:ascii="Times New Roman" w:hAnsi="Times New Roman" w:cs="Times New Roman"/>
                <w:sz w:val="24"/>
                <w:szCs w:val="24"/>
              </w:rPr>
              <w:t>Sarlin</w:t>
            </w:r>
            <w:proofErr w:type="spellEnd"/>
            <w:r w:rsidRPr="005D12C5">
              <w:rPr>
                <w:rFonts w:ascii="Times New Roman" w:hAnsi="Times New Roman" w:cs="Times New Roman"/>
                <w:sz w:val="24"/>
                <w:szCs w:val="24"/>
              </w:rPr>
              <w:t>.</w:t>
            </w:r>
          </w:p>
        </w:tc>
        <w:tc>
          <w:tcPr>
            <w:tcW w:w="1351" w:type="dxa"/>
            <w:tcBorders>
              <w:top w:val="nil"/>
              <w:left w:val="nil"/>
              <w:bottom w:val="single" w:sz="4" w:space="0" w:color="auto"/>
              <w:right w:val="single" w:sz="4" w:space="0" w:color="auto"/>
            </w:tcBorders>
            <w:shd w:val="clear" w:color="auto" w:fill="auto"/>
            <w:noWrap/>
            <w:vAlign w:val="bottom"/>
          </w:tcPr>
          <w:p w14:paraId="239AAA7A"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2 242,23</w:t>
            </w:r>
          </w:p>
        </w:tc>
      </w:tr>
      <w:tr w:rsidR="00290677" w:rsidRPr="005D12C5" w14:paraId="75075AF1"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0CC1DD31"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Remont mieszadeł   REDOR.  </w:t>
            </w:r>
          </w:p>
        </w:tc>
        <w:tc>
          <w:tcPr>
            <w:tcW w:w="1351" w:type="dxa"/>
            <w:tcBorders>
              <w:top w:val="nil"/>
              <w:left w:val="nil"/>
              <w:bottom w:val="single" w:sz="4" w:space="0" w:color="auto"/>
              <w:right w:val="single" w:sz="4" w:space="0" w:color="auto"/>
            </w:tcBorders>
            <w:shd w:val="clear" w:color="auto" w:fill="auto"/>
            <w:noWrap/>
            <w:vAlign w:val="bottom"/>
          </w:tcPr>
          <w:p w14:paraId="044F65F7"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7 565,62</w:t>
            </w:r>
          </w:p>
        </w:tc>
      </w:tr>
      <w:tr w:rsidR="00290677" w:rsidRPr="005D12C5" w14:paraId="00AA189F"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3638C1D1"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Regeneracja siłownika Ładowarki.</w:t>
            </w:r>
          </w:p>
        </w:tc>
        <w:tc>
          <w:tcPr>
            <w:tcW w:w="1351" w:type="dxa"/>
            <w:tcBorders>
              <w:top w:val="nil"/>
              <w:left w:val="nil"/>
              <w:bottom w:val="single" w:sz="4" w:space="0" w:color="auto"/>
              <w:right w:val="single" w:sz="4" w:space="0" w:color="auto"/>
            </w:tcBorders>
            <w:shd w:val="clear" w:color="auto" w:fill="auto"/>
            <w:noWrap/>
            <w:vAlign w:val="bottom"/>
          </w:tcPr>
          <w:p w14:paraId="3A7048EA"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1 580,00</w:t>
            </w:r>
          </w:p>
        </w:tc>
      </w:tr>
      <w:tr w:rsidR="00290677" w:rsidRPr="005D12C5" w14:paraId="6B084CF3"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187F368C"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Wykonano roczną kontrole budynków i budowli na Oczyszczalni.</w:t>
            </w:r>
          </w:p>
        </w:tc>
        <w:tc>
          <w:tcPr>
            <w:tcW w:w="1351" w:type="dxa"/>
            <w:tcBorders>
              <w:top w:val="nil"/>
              <w:left w:val="nil"/>
              <w:bottom w:val="single" w:sz="4" w:space="0" w:color="auto"/>
              <w:right w:val="single" w:sz="4" w:space="0" w:color="auto"/>
            </w:tcBorders>
            <w:shd w:val="clear" w:color="auto" w:fill="auto"/>
            <w:noWrap/>
            <w:vAlign w:val="bottom"/>
          </w:tcPr>
          <w:p w14:paraId="635C67D5"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1 580,15</w:t>
            </w:r>
          </w:p>
        </w:tc>
      </w:tr>
      <w:tr w:rsidR="00290677" w:rsidRPr="005D12C5" w14:paraId="191F4767"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387D0475"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Wymiana wciągnika kraty koszowej na pompowni.</w:t>
            </w:r>
          </w:p>
        </w:tc>
        <w:tc>
          <w:tcPr>
            <w:tcW w:w="1351" w:type="dxa"/>
            <w:tcBorders>
              <w:top w:val="nil"/>
              <w:left w:val="nil"/>
              <w:bottom w:val="single" w:sz="4" w:space="0" w:color="auto"/>
              <w:right w:val="single" w:sz="4" w:space="0" w:color="auto"/>
            </w:tcBorders>
            <w:shd w:val="clear" w:color="auto" w:fill="auto"/>
            <w:noWrap/>
            <w:vAlign w:val="bottom"/>
          </w:tcPr>
          <w:p w14:paraId="2F20D1D9"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1 470,00</w:t>
            </w:r>
          </w:p>
        </w:tc>
      </w:tr>
      <w:tr w:rsidR="00290677" w:rsidRPr="005D12C5" w14:paraId="79AE3A66"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6002FE87"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Wymiana lemieszy granulatora osadu.</w:t>
            </w:r>
          </w:p>
        </w:tc>
        <w:tc>
          <w:tcPr>
            <w:tcW w:w="1351" w:type="dxa"/>
            <w:tcBorders>
              <w:top w:val="nil"/>
              <w:left w:val="nil"/>
              <w:bottom w:val="single" w:sz="4" w:space="0" w:color="auto"/>
              <w:right w:val="single" w:sz="4" w:space="0" w:color="auto"/>
            </w:tcBorders>
            <w:shd w:val="clear" w:color="auto" w:fill="auto"/>
            <w:noWrap/>
            <w:vAlign w:val="bottom"/>
          </w:tcPr>
          <w:p w14:paraId="6DEB5F27"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2 310,00</w:t>
            </w:r>
          </w:p>
        </w:tc>
      </w:tr>
      <w:tr w:rsidR="00290677" w:rsidRPr="005D12C5" w14:paraId="7463ACFF"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2C03562A"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Wymiana przewodu sterowniczego w pompowni głównej. </w:t>
            </w:r>
          </w:p>
        </w:tc>
        <w:tc>
          <w:tcPr>
            <w:tcW w:w="1351" w:type="dxa"/>
            <w:tcBorders>
              <w:top w:val="nil"/>
              <w:left w:val="nil"/>
              <w:bottom w:val="single" w:sz="4" w:space="0" w:color="auto"/>
              <w:right w:val="single" w:sz="4" w:space="0" w:color="auto"/>
            </w:tcBorders>
            <w:shd w:val="clear" w:color="auto" w:fill="auto"/>
            <w:noWrap/>
            <w:vAlign w:val="bottom"/>
          </w:tcPr>
          <w:p w14:paraId="170D4D85"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2 413,18</w:t>
            </w:r>
          </w:p>
        </w:tc>
      </w:tr>
      <w:tr w:rsidR="00290677" w:rsidRPr="005D12C5" w14:paraId="27D1DAB6"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center"/>
          </w:tcPr>
          <w:p w14:paraId="2EF0AFFE"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Wymiana pokrywy pomp w pompowni głównej.</w:t>
            </w:r>
          </w:p>
        </w:tc>
        <w:tc>
          <w:tcPr>
            <w:tcW w:w="1351" w:type="dxa"/>
            <w:tcBorders>
              <w:top w:val="nil"/>
              <w:left w:val="nil"/>
              <w:bottom w:val="single" w:sz="4" w:space="0" w:color="auto"/>
              <w:right w:val="single" w:sz="4" w:space="0" w:color="auto"/>
            </w:tcBorders>
            <w:shd w:val="clear" w:color="auto" w:fill="auto"/>
            <w:noWrap/>
            <w:vAlign w:val="bottom"/>
          </w:tcPr>
          <w:p w14:paraId="629C78C4"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2 120,00</w:t>
            </w:r>
          </w:p>
        </w:tc>
      </w:tr>
      <w:tr w:rsidR="00290677" w:rsidRPr="005D12C5" w14:paraId="021C52FA" w14:textId="77777777" w:rsidTr="005D12C5">
        <w:trPr>
          <w:trHeight w:val="300"/>
        </w:trPr>
        <w:tc>
          <w:tcPr>
            <w:tcW w:w="8075" w:type="dxa"/>
            <w:tcBorders>
              <w:top w:val="nil"/>
              <w:left w:val="single" w:sz="4" w:space="0" w:color="auto"/>
              <w:bottom w:val="single" w:sz="4" w:space="0" w:color="auto"/>
              <w:right w:val="single" w:sz="4" w:space="0" w:color="auto"/>
            </w:tcBorders>
            <w:shd w:val="clear" w:color="auto" w:fill="auto"/>
            <w:noWrap/>
            <w:vAlign w:val="bottom"/>
            <w:hideMark/>
          </w:tcPr>
          <w:p w14:paraId="38C033FC"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 Razem</w:t>
            </w:r>
          </w:p>
        </w:tc>
        <w:tc>
          <w:tcPr>
            <w:tcW w:w="1351" w:type="dxa"/>
            <w:tcBorders>
              <w:top w:val="nil"/>
              <w:left w:val="nil"/>
              <w:bottom w:val="single" w:sz="4" w:space="0" w:color="auto"/>
              <w:right w:val="single" w:sz="4" w:space="0" w:color="auto"/>
            </w:tcBorders>
            <w:shd w:val="clear" w:color="auto" w:fill="auto"/>
            <w:noWrap/>
            <w:vAlign w:val="bottom"/>
            <w:hideMark/>
          </w:tcPr>
          <w:p w14:paraId="40972968" w14:textId="77777777" w:rsidR="00290677" w:rsidRPr="005D12C5" w:rsidRDefault="00290677" w:rsidP="00DE7F2D">
            <w:pPr>
              <w:jc w:val="right"/>
              <w:rPr>
                <w:rFonts w:ascii="Times New Roman" w:hAnsi="Times New Roman" w:cs="Times New Roman"/>
                <w:b/>
                <w:bCs/>
                <w:sz w:val="24"/>
                <w:szCs w:val="24"/>
              </w:rPr>
            </w:pPr>
            <w:r w:rsidRPr="005D12C5">
              <w:rPr>
                <w:rFonts w:ascii="Times New Roman" w:hAnsi="Times New Roman" w:cs="Times New Roman"/>
                <w:b/>
                <w:bCs/>
                <w:sz w:val="24"/>
                <w:szCs w:val="24"/>
              </w:rPr>
              <w:t>92 309,11</w:t>
            </w:r>
          </w:p>
        </w:tc>
      </w:tr>
    </w:tbl>
    <w:p w14:paraId="0DB7A470" w14:textId="77777777" w:rsidR="00290677" w:rsidRPr="005D12C5" w:rsidRDefault="00290677" w:rsidP="00DE39EB">
      <w:pPr>
        <w:pStyle w:val="Tekstpodstawowy"/>
        <w:tabs>
          <w:tab w:val="left" w:pos="-1843"/>
        </w:tabs>
        <w:spacing w:before="360" w:after="120"/>
        <w:ind w:firstLine="142"/>
        <w:rPr>
          <w:sz w:val="24"/>
        </w:rPr>
      </w:pPr>
      <w:r w:rsidRPr="005D12C5">
        <w:rPr>
          <w:sz w:val="24"/>
        </w:rPr>
        <w:t xml:space="preserve">- Dział Sieci </w:t>
      </w:r>
      <w:proofErr w:type="spellStart"/>
      <w:r w:rsidRPr="005D12C5">
        <w:rPr>
          <w:sz w:val="24"/>
        </w:rPr>
        <w:t>Wod</w:t>
      </w:r>
      <w:proofErr w:type="spellEnd"/>
      <w:r w:rsidRPr="005D12C5">
        <w:rPr>
          <w:sz w:val="24"/>
        </w:rPr>
        <w:t>-Kan</w:t>
      </w:r>
    </w:p>
    <w:p w14:paraId="592C0419" w14:textId="6121A447" w:rsidR="00290677" w:rsidRPr="005D12C5" w:rsidRDefault="00290677" w:rsidP="00290677">
      <w:pPr>
        <w:pStyle w:val="Legenda"/>
        <w:keepNext/>
        <w:spacing w:after="0"/>
        <w:rPr>
          <w:rFonts w:ascii="Times New Roman" w:hAnsi="Times New Roman" w:cs="Times New Roman"/>
          <w:color w:val="auto"/>
          <w:sz w:val="24"/>
          <w:szCs w:val="24"/>
        </w:rPr>
      </w:pPr>
      <w:r w:rsidRPr="005D12C5">
        <w:rPr>
          <w:rFonts w:ascii="Times New Roman" w:hAnsi="Times New Roman" w:cs="Times New Roman"/>
          <w:color w:val="auto"/>
          <w:sz w:val="24"/>
          <w:szCs w:val="24"/>
        </w:rPr>
        <w:t>Ważniejsze wydatki poniesione w 2021 roku</w:t>
      </w:r>
      <w:r w:rsidRPr="005D12C5">
        <w:rPr>
          <w:rFonts w:ascii="Times New Roman" w:hAnsi="Times New Roman" w:cs="Times New Roman"/>
          <w:color w:val="auto"/>
          <w:sz w:val="24"/>
          <w:szCs w:val="24"/>
        </w:rPr>
        <w:tab/>
      </w:r>
      <w:r w:rsidRPr="005D12C5">
        <w:rPr>
          <w:rFonts w:ascii="Times New Roman" w:hAnsi="Times New Roman" w:cs="Times New Roman"/>
          <w:color w:val="auto"/>
          <w:sz w:val="24"/>
          <w:szCs w:val="24"/>
        </w:rPr>
        <w:tab/>
      </w:r>
      <w:r w:rsidRPr="005D12C5">
        <w:rPr>
          <w:rFonts w:ascii="Times New Roman" w:hAnsi="Times New Roman" w:cs="Times New Roman"/>
          <w:color w:val="auto"/>
          <w:sz w:val="24"/>
          <w:szCs w:val="24"/>
        </w:rPr>
        <w:tab/>
      </w:r>
      <w:r w:rsidRPr="005D12C5">
        <w:rPr>
          <w:rFonts w:ascii="Times New Roman" w:hAnsi="Times New Roman" w:cs="Times New Roman"/>
          <w:color w:val="auto"/>
          <w:sz w:val="24"/>
          <w:szCs w:val="24"/>
        </w:rPr>
        <w:tab/>
      </w:r>
      <w:r w:rsidRPr="005D12C5">
        <w:rPr>
          <w:rFonts w:ascii="Times New Roman" w:hAnsi="Times New Roman" w:cs="Times New Roman"/>
          <w:color w:val="auto"/>
          <w:sz w:val="24"/>
          <w:szCs w:val="24"/>
        </w:rPr>
        <w:tab/>
        <w:t xml:space="preserve">Tabela </w:t>
      </w:r>
      <w:r w:rsidRPr="005D12C5">
        <w:rPr>
          <w:rFonts w:ascii="Times New Roman" w:hAnsi="Times New Roman" w:cs="Times New Roman"/>
          <w:color w:val="auto"/>
          <w:sz w:val="24"/>
          <w:szCs w:val="24"/>
        </w:rPr>
        <w:fldChar w:fldCharType="begin"/>
      </w:r>
      <w:r w:rsidRPr="005D12C5">
        <w:rPr>
          <w:rFonts w:ascii="Times New Roman" w:hAnsi="Times New Roman" w:cs="Times New Roman"/>
          <w:color w:val="auto"/>
          <w:sz w:val="24"/>
          <w:szCs w:val="24"/>
        </w:rPr>
        <w:instrText xml:space="preserve"> SEQ Tabela \* ARABIC </w:instrText>
      </w:r>
      <w:r w:rsidRPr="005D12C5">
        <w:rPr>
          <w:rFonts w:ascii="Times New Roman" w:hAnsi="Times New Roman" w:cs="Times New Roman"/>
          <w:color w:val="auto"/>
          <w:sz w:val="24"/>
          <w:szCs w:val="24"/>
        </w:rPr>
        <w:fldChar w:fldCharType="separate"/>
      </w:r>
      <w:r w:rsidR="00A91314">
        <w:rPr>
          <w:rFonts w:ascii="Times New Roman" w:hAnsi="Times New Roman" w:cs="Times New Roman"/>
          <w:noProof/>
          <w:color w:val="auto"/>
          <w:sz w:val="24"/>
          <w:szCs w:val="24"/>
        </w:rPr>
        <w:t>1</w:t>
      </w:r>
      <w:r w:rsidRPr="005D12C5">
        <w:rPr>
          <w:rFonts w:ascii="Times New Roman" w:hAnsi="Times New Roman" w:cs="Times New Roman"/>
          <w:color w:val="auto"/>
          <w:sz w:val="24"/>
          <w:szCs w:val="24"/>
        </w:rPr>
        <w:fldChar w:fldCharType="end"/>
      </w:r>
    </w:p>
    <w:tbl>
      <w:tblPr>
        <w:tblW w:w="8294" w:type="dxa"/>
        <w:tblInd w:w="75" w:type="dxa"/>
        <w:tblCellMar>
          <w:left w:w="70" w:type="dxa"/>
          <w:right w:w="70" w:type="dxa"/>
        </w:tblCellMar>
        <w:tblLook w:val="04A0" w:firstRow="1" w:lastRow="0" w:firstColumn="1" w:lastColumn="0" w:noHBand="0" w:noVBand="1"/>
      </w:tblPr>
      <w:tblGrid>
        <w:gridCol w:w="527"/>
        <w:gridCol w:w="6647"/>
        <w:gridCol w:w="1120"/>
      </w:tblGrid>
      <w:tr w:rsidR="00290677" w:rsidRPr="005D12C5" w14:paraId="6541AFF3" w14:textId="77777777" w:rsidTr="005D12C5">
        <w:trPr>
          <w:trHeight w:val="300"/>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621C1"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L.p.</w:t>
            </w:r>
          </w:p>
        </w:tc>
        <w:tc>
          <w:tcPr>
            <w:tcW w:w="6647" w:type="dxa"/>
            <w:tcBorders>
              <w:top w:val="single" w:sz="4" w:space="0" w:color="auto"/>
              <w:left w:val="nil"/>
              <w:bottom w:val="single" w:sz="4" w:space="0" w:color="auto"/>
              <w:right w:val="single" w:sz="4" w:space="0" w:color="auto"/>
            </w:tcBorders>
            <w:shd w:val="clear" w:color="auto" w:fill="auto"/>
            <w:noWrap/>
            <w:vAlign w:val="center"/>
            <w:hideMark/>
          </w:tcPr>
          <w:p w14:paraId="6869A774"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Wyszczególnienie.</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849EBC7"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Koszt</w:t>
            </w:r>
          </w:p>
          <w:p w14:paraId="06E6F495"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zł netto</w:t>
            </w:r>
          </w:p>
        </w:tc>
      </w:tr>
      <w:tr w:rsidR="00290677" w:rsidRPr="005D12C5" w14:paraId="004D90A6"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2407E37B"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w:t>
            </w:r>
          </w:p>
        </w:tc>
        <w:tc>
          <w:tcPr>
            <w:tcW w:w="6647" w:type="dxa"/>
            <w:tcBorders>
              <w:top w:val="nil"/>
              <w:left w:val="nil"/>
              <w:bottom w:val="single" w:sz="4" w:space="0" w:color="auto"/>
              <w:right w:val="single" w:sz="4" w:space="0" w:color="auto"/>
            </w:tcBorders>
            <w:shd w:val="clear" w:color="auto" w:fill="auto"/>
            <w:noWrap/>
            <w:vAlign w:val="center"/>
            <w:hideMark/>
          </w:tcPr>
          <w:p w14:paraId="5DAEB63B" w14:textId="0CFE823C" w:rsidR="00290677" w:rsidRPr="005D12C5" w:rsidRDefault="00290677" w:rsidP="0096674C">
            <w:pPr>
              <w:rPr>
                <w:rFonts w:ascii="Times New Roman" w:hAnsi="Times New Roman" w:cs="Times New Roman"/>
                <w:sz w:val="24"/>
                <w:szCs w:val="24"/>
              </w:rPr>
            </w:pPr>
            <w:r w:rsidRPr="005D12C5">
              <w:rPr>
                <w:rFonts w:ascii="Times New Roman" w:hAnsi="Times New Roman" w:cs="Times New Roman"/>
                <w:sz w:val="24"/>
                <w:szCs w:val="24"/>
              </w:rPr>
              <w:t>Zakup materiału filtracyjn</w:t>
            </w:r>
            <w:r w:rsidR="0096674C">
              <w:rPr>
                <w:rFonts w:ascii="Times New Roman" w:hAnsi="Times New Roman" w:cs="Times New Roman"/>
                <w:sz w:val="24"/>
                <w:szCs w:val="24"/>
              </w:rPr>
              <w:t>ego</w:t>
            </w:r>
            <w:r w:rsidRPr="005D12C5">
              <w:rPr>
                <w:rFonts w:ascii="Times New Roman" w:hAnsi="Times New Roman" w:cs="Times New Roman"/>
                <w:sz w:val="24"/>
                <w:szCs w:val="24"/>
              </w:rPr>
              <w:t xml:space="preserve"> na SUW Widełka (HYDROCLEANIT)</w:t>
            </w:r>
          </w:p>
        </w:tc>
        <w:tc>
          <w:tcPr>
            <w:tcW w:w="1120" w:type="dxa"/>
            <w:tcBorders>
              <w:top w:val="nil"/>
              <w:left w:val="nil"/>
              <w:bottom w:val="single" w:sz="4" w:space="0" w:color="auto"/>
              <w:right w:val="single" w:sz="4" w:space="0" w:color="auto"/>
            </w:tcBorders>
            <w:shd w:val="clear" w:color="auto" w:fill="auto"/>
            <w:noWrap/>
            <w:vAlign w:val="bottom"/>
            <w:hideMark/>
          </w:tcPr>
          <w:p w14:paraId="1291D964"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13 080.00</w:t>
            </w:r>
          </w:p>
        </w:tc>
      </w:tr>
      <w:tr w:rsidR="00290677" w:rsidRPr="005D12C5" w14:paraId="7A39707F" w14:textId="77777777" w:rsidTr="005D12C5">
        <w:trPr>
          <w:trHeight w:val="301"/>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3AB2D013"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2</w:t>
            </w:r>
          </w:p>
        </w:tc>
        <w:tc>
          <w:tcPr>
            <w:tcW w:w="6647" w:type="dxa"/>
            <w:tcBorders>
              <w:top w:val="nil"/>
              <w:left w:val="nil"/>
              <w:bottom w:val="single" w:sz="4" w:space="0" w:color="auto"/>
              <w:right w:val="single" w:sz="4" w:space="0" w:color="auto"/>
            </w:tcBorders>
            <w:shd w:val="clear" w:color="auto" w:fill="auto"/>
            <w:vAlign w:val="center"/>
            <w:hideMark/>
          </w:tcPr>
          <w:p w14:paraId="78E54357"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Zakup wirnika do pompy ściekowej WILO </w:t>
            </w:r>
            <w:proofErr w:type="spellStart"/>
            <w:r w:rsidRPr="005D12C5">
              <w:rPr>
                <w:rFonts w:ascii="Times New Roman" w:hAnsi="Times New Roman" w:cs="Times New Roman"/>
                <w:sz w:val="24"/>
                <w:szCs w:val="24"/>
              </w:rPr>
              <w:t>Rexa</w:t>
            </w:r>
            <w:proofErr w:type="spellEnd"/>
            <w:r w:rsidRPr="005D12C5">
              <w:rPr>
                <w:rFonts w:ascii="Times New Roman" w:hAnsi="Times New Roman" w:cs="Times New Roman"/>
                <w:sz w:val="24"/>
                <w:szCs w:val="24"/>
              </w:rPr>
              <w:t xml:space="preserve"> </w:t>
            </w:r>
          </w:p>
        </w:tc>
        <w:tc>
          <w:tcPr>
            <w:tcW w:w="1120" w:type="dxa"/>
            <w:tcBorders>
              <w:top w:val="nil"/>
              <w:left w:val="nil"/>
              <w:bottom w:val="single" w:sz="4" w:space="0" w:color="auto"/>
              <w:right w:val="single" w:sz="4" w:space="0" w:color="auto"/>
            </w:tcBorders>
            <w:shd w:val="clear" w:color="auto" w:fill="auto"/>
            <w:noWrap/>
            <w:vAlign w:val="bottom"/>
            <w:hideMark/>
          </w:tcPr>
          <w:p w14:paraId="0E55520D"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2 380.00</w:t>
            </w:r>
          </w:p>
        </w:tc>
      </w:tr>
      <w:tr w:rsidR="00290677" w:rsidRPr="005D12C5" w14:paraId="644D9E97" w14:textId="77777777" w:rsidTr="005D12C5">
        <w:trPr>
          <w:trHeight w:val="488"/>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089DA5B0"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3</w:t>
            </w:r>
          </w:p>
        </w:tc>
        <w:tc>
          <w:tcPr>
            <w:tcW w:w="6647" w:type="dxa"/>
            <w:tcBorders>
              <w:top w:val="nil"/>
              <w:left w:val="nil"/>
              <w:bottom w:val="single" w:sz="4" w:space="0" w:color="auto"/>
              <w:right w:val="single" w:sz="4" w:space="0" w:color="auto"/>
            </w:tcBorders>
            <w:shd w:val="clear" w:color="auto" w:fill="auto"/>
            <w:vAlign w:val="center"/>
            <w:hideMark/>
          </w:tcPr>
          <w:p w14:paraId="22E9F3A2"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Zakup testu do badania zawartości chloru w wodzie </w:t>
            </w:r>
          </w:p>
        </w:tc>
        <w:tc>
          <w:tcPr>
            <w:tcW w:w="1120" w:type="dxa"/>
            <w:tcBorders>
              <w:top w:val="nil"/>
              <w:left w:val="nil"/>
              <w:bottom w:val="single" w:sz="4" w:space="0" w:color="auto"/>
              <w:right w:val="single" w:sz="4" w:space="0" w:color="auto"/>
            </w:tcBorders>
            <w:shd w:val="clear" w:color="auto" w:fill="auto"/>
            <w:noWrap/>
            <w:vAlign w:val="bottom"/>
            <w:hideMark/>
          </w:tcPr>
          <w:p w14:paraId="04344527"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1 052.00</w:t>
            </w:r>
          </w:p>
        </w:tc>
      </w:tr>
      <w:tr w:rsidR="00290677" w:rsidRPr="005D12C5" w14:paraId="492D7400" w14:textId="77777777" w:rsidTr="005D12C5">
        <w:trPr>
          <w:trHeight w:val="600"/>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9F441"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lastRenderedPageBreak/>
              <w:t>4</w:t>
            </w:r>
          </w:p>
        </w:tc>
        <w:tc>
          <w:tcPr>
            <w:tcW w:w="6647" w:type="dxa"/>
            <w:tcBorders>
              <w:top w:val="single" w:sz="4" w:space="0" w:color="auto"/>
              <w:left w:val="nil"/>
              <w:bottom w:val="single" w:sz="4" w:space="0" w:color="auto"/>
              <w:right w:val="single" w:sz="4" w:space="0" w:color="auto"/>
            </w:tcBorders>
            <w:shd w:val="clear" w:color="auto" w:fill="auto"/>
            <w:vAlign w:val="center"/>
            <w:hideMark/>
          </w:tcPr>
          <w:p w14:paraId="2EAC1C95"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Zakupiono przetwornik ciśnienia na przepompownie wody: Sokołowska, Polna, Zbiorniki</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BD15819"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925.00</w:t>
            </w:r>
          </w:p>
        </w:tc>
      </w:tr>
      <w:tr w:rsidR="00290677" w:rsidRPr="005D12C5" w14:paraId="68D4B6CE" w14:textId="77777777" w:rsidTr="005D12C5">
        <w:trPr>
          <w:trHeight w:val="378"/>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6FC7F153"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5</w:t>
            </w:r>
          </w:p>
        </w:tc>
        <w:tc>
          <w:tcPr>
            <w:tcW w:w="6647" w:type="dxa"/>
            <w:tcBorders>
              <w:top w:val="nil"/>
              <w:left w:val="nil"/>
              <w:bottom w:val="single" w:sz="4" w:space="0" w:color="auto"/>
              <w:right w:val="single" w:sz="4" w:space="0" w:color="auto"/>
            </w:tcBorders>
            <w:shd w:val="clear" w:color="auto" w:fill="auto"/>
            <w:vAlign w:val="center"/>
            <w:hideMark/>
          </w:tcPr>
          <w:p w14:paraId="6481E85F" w14:textId="400D051F" w:rsidR="00290677" w:rsidRPr="005D12C5" w:rsidRDefault="00290677" w:rsidP="0096674C">
            <w:pPr>
              <w:rPr>
                <w:rFonts w:ascii="Times New Roman" w:hAnsi="Times New Roman" w:cs="Times New Roman"/>
                <w:sz w:val="24"/>
                <w:szCs w:val="24"/>
              </w:rPr>
            </w:pPr>
            <w:r w:rsidRPr="005D12C5">
              <w:rPr>
                <w:rFonts w:ascii="Times New Roman" w:hAnsi="Times New Roman" w:cs="Times New Roman"/>
                <w:sz w:val="24"/>
                <w:szCs w:val="24"/>
              </w:rPr>
              <w:t>Zakup dyszy rotacyjnej (frezując</w:t>
            </w:r>
            <w:r w:rsidR="0096674C">
              <w:rPr>
                <w:rFonts w:ascii="Times New Roman" w:hAnsi="Times New Roman" w:cs="Times New Roman"/>
                <w:sz w:val="24"/>
                <w:szCs w:val="24"/>
              </w:rPr>
              <w:t>ej</w:t>
            </w:r>
            <w:r w:rsidRPr="005D12C5">
              <w:rPr>
                <w:rFonts w:ascii="Times New Roman" w:hAnsi="Times New Roman" w:cs="Times New Roman"/>
                <w:sz w:val="24"/>
                <w:szCs w:val="24"/>
              </w:rPr>
              <w:t xml:space="preserve">) do udrażniania kanalizacji </w:t>
            </w:r>
          </w:p>
        </w:tc>
        <w:tc>
          <w:tcPr>
            <w:tcW w:w="1120" w:type="dxa"/>
            <w:tcBorders>
              <w:top w:val="nil"/>
              <w:left w:val="nil"/>
              <w:bottom w:val="single" w:sz="4" w:space="0" w:color="auto"/>
              <w:right w:val="single" w:sz="4" w:space="0" w:color="auto"/>
            </w:tcBorders>
            <w:shd w:val="clear" w:color="auto" w:fill="auto"/>
            <w:noWrap/>
            <w:vAlign w:val="bottom"/>
            <w:hideMark/>
          </w:tcPr>
          <w:p w14:paraId="66BC8204"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3 500.00</w:t>
            </w:r>
          </w:p>
        </w:tc>
      </w:tr>
      <w:tr w:rsidR="00290677" w:rsidRPr="005D12C5" w14:paraId="6859CDCA"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4375F77E"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6</w:t>
            </w:r>
          </w:p>
        </w:tc>
        <w:tc>
          <w:tcPr>
            <w:tcW w:w="6647" w:type="dxa"/>
            <w:tcBorders>
              <w:top w:val="nil"/>
              <w:left w:val="nil"/>
              <w:bottom w:val="single" w:sz="4" w:space="0" w:color="auto"/>
              <w:right w:val="single" w:sz="4" w:space="0" w:color="auto"/>
            </w:tcBorders>
            <w:shd w:val="clear" w:color="auto" w:fill="auto"/>
            <w:vAlign w:val="center"/>
            <w:hideMark/>
          </w:tcPr>
          <w:p w14:paraId="1FA483E1"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Zakup zamrażarki z obiegiem czynnika chłodzącego </w:t>
            </w:r>
          </w:p>
        </w:tc>
        <w:tc>
          <w:tcPr>
            <w:tcW w:w="1120" w:type="dxa"/>
            <w:tcBorders>
              <w:top w:val="nil"/>
              <w:left w:val="nil"/>
              <w:bottom w:val="single" w:sz="4" w:space="0" w:color="auto"/>
              <w:right w:val="single" w:sz="4" w:space="0" w:color="auto"/>
            </w:tcBorders>
            <w:shd w:val="clear" w:color="auto" w:fill="auto"/>
            <w:noWrap/>
            <w:vAlign w:val="bottom"/>
            <w:hideMark/>
          </w:tcPr>
          <w:p w14:paraId="0563FFD2"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4 179.00</w:t>
            </w:r>
          </w:p>
        </w:tc>
      </w:tr>
      <w:tr w:rsidR="00290677" w:rsidRPr="005D12C5" w14:paraId="382C08EB" w14:textId="77777777" w:rsidTr="005D12C5">
        <w:trPr>
          <w:trHeight w:val="388"/>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5838A88E"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7</w:t>
            </w:r>
          </w:p>
        </w:tc>
        <w:tc>
          <w:tcPr>
            <w:tcW w:w="6647" w:type="dxa"/>
            <w:tcBorders>
              <w:top w:val="nil"/>
              <w:left w:val="nil"/>
              <w:bottom w:val="single" w:sz="4" w:space="0" w:color="auto"/>
              <w:right w:val="single" w:sz="4" w:space="0" w:color="auto"/>
            </w:tcBorders>
            <w:shd w:val="clear" w:color="auto" w:fill="auto"/>
            <w:vAlign w:val="center"/>
            <w:hideMark/>
          </w:tcPr>
          <w:p w14:paraId="10A73830"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Rozbudowa sieci wodociągowej – odcinek sieci wodociągowej ϕ110 PE o długości 159,0 [m] przy ul. Piłsudskiego 111A.</w:t>
            </w:r>
          </w:p>
        </w:tc>
        <w:tc>
          <w:tcPr>
            <w:tcW w:w="1120" w:type="dxa"/>
            <w:tcBorders>
              <w:top w:val="nil"/>
              <w:left w:val="nil"/>
              <w:bottom w:val="single" w:sz="4" w:space="0" w:color="auto"/>
              <w:right w:val="single" w:sz="4" w:space="0" w:color="auto"/>
            </w:tcBorders>
            <w:shd w:val="clear" w:color="auto" w:fill="auto"/>
            <w:noWrap/>
            <w:vAlign w:val="bottom"/>
            <w:hideMark/>
          </w:tcPr>
          <w:p w14:paraId="7A2352CA"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37 825.26</w:t>
            </w:r>
          </w:p>
        </w:tc>
      </w:tr>
      <w:tr w:rsidR="00290677" w:rsidRPr="005D12C5" w14:paraId="3D0022B9"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0C5EEAD4"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8</w:t>
            </w:r>
          </w:p>
        </w:tc>
        <w:tc>
          <w:tcPr>
            <w:tcW w:w="6647" w:type="dxa"/>
            <w:tcBorders>
              <w:top w:val="nil"/>
              <w:left w:val="nil"/>
              <w:bottom w:val="single" w:sz="4" w:space="0" w:color="auto"/>
              <w:right w:val="single" w:sz="4" w:space="0" w:color="auto"/>
            </w:tcBorders>
            <w:shd w:val="clear" w:color="auto" w:fill="auto"/>
            <w:vAlign w:val="center"/>
            <w:hideMark/>
          </w:tcPr>
          <w:p w14:paraId="3063771F" w14:textId="6394A776" w:rsidR="00290677" w:rsidRPr="005D12C5" w:rsidRDefault="00290677" w:rsidP="0096674C">
            <w:pPr>
              <w:rPr>
                <w:rFonts w:ascii="Times New Roman" w:hAnsi="Times New Roman" w:cs="Times New Roman"/>
                <w:sz w:val="24"/>
                <w:szCs w:val="24"/>
              </w:rPr>
            </w:pPr>
            <w:r w:rsidRPr="005D12C5">
              <w:rPr>
                <w:rFonts w:ascii="Times New Roman" w:hAnsi="Times New Roman" w:cs="Times New Roman"/>
                <w:sz w:val="24"/>
                <w:szCs w:val="24"/>
              </w:rPr>
              <w:t>Zakup gwintownic</w:t>
            </w:r>
            <w:r w:rsidR="0096674C">
              <w:rPr>
                <w:rFonts w:ascii="Times New Roman" w:hAnsi="Times New Roman" w:cs="Times New Roman"/>
                <w:sz w:val="24"/>
                <w:szCs w:val="24"/>
              </w:rPr>
              <w:t>y</w:t>
            </w:r>
            <w:r w:rsidRPr="005D12C5">
              <w:rPr>
                <w:rFonts w:ascii="Times New Roman" w:hAnsi="Times New Roman" w:cs="Times New Roman"/>
                <w:sz w:val="24"/>
                <w:szCs w:val="24"/>
              </w:rPr>
              <w:t xml:space="preserve"> ręczn</w:t>
            </w:r>
            <w:r w:rsidR="0096674C">
              <w:rPr>
                <w:rFonts w:ascii="Times New Roman" w:hAnsi="Times New Roman" w:cs="Times New Roman"/>
                <w:sz w:val="24"/>
                <w:szCs w:val="24"/>
              </w:rPr>
              <w:t>ej</w:t>
            </w:r>
            <w:r w:rsidRPr="005D12C5">
              <w:rPr>
                <w:rFonts w:ascii="Times New Roman" w:hAnsi="Times New Roman" w:cs="Times New Roman"/>
                <w:sz w:val="24"/>
                <w:szCs w:val="24"/>
              </w:rPr>
              <w:t xml:space="preserve"> EVA ½ - 2 REMS </w:t>
            </w:r>
          </w:p>
        </w:tc>
        <w:tc>
          <w:tcPr>
            <w:tcW w:w="1120" w:type="dxa"/>
            <w:tcBorders>
              <w:top w:val="nil"/>
              <w:left w:val="nil"/>
              <w:bottom w:val="single" w:sz="4" w:space="0" w:color="auto"/>
              <w:right w:val="single" w:sz="4" w:space="0" w:color="auto"/>
            </w:tcBorders>
            <w:shd w:val="clear" w:color="auto" w:fill="auto"/>
            <w:noWrap/>
            <w:vAlign w:val="bottom"/>
            <w:hideMark/>
          </w:tcPr>
          <w:p w14:paraId="72DDAB43"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1 625.20</w:t>
            </w:r>
          </w:p>
        </w:tc>
      </w:tr>
      <w:tr w:rsidR="00290677" w:rsidRPr="005D12C5" w14:paraId="21E0979A"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4940F6F0"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9</w:t>
            </w:r>
          </w:p>
        </w:tc>
        <w:tc>
          <w:tcPr>
            <w:tcW w:w="6647" w:type="dxa"/>
            <w:tcBorders>
              <w:top w:val="nil"/>
              <w:left w:val="nil"/>
              <w:bottom w:val="single" w:sz="4" w:space="0" w:color="auto"/>
              <w:right w:val="single" w:sz="4" w:space="0" w:color="auto"/>
            </w:tcBorders>
            <w:shd w:val="clear" w:color="auto" w:fill="auto"/>
            <w:vAlign w:val="center"/>
            <w:hideMark/>
          </w:tcPr>
          <w:p w14:paraId="5C4E25F5" w14:textId="58E9469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Zakup wykrywacz</w:t>
            </w:r>
            <w:r w:rsidR="0096674C">
              <w:rPr>
                <w:rFonts w:ascii="Times New Roman" w:hAnsi="Times New Roman" w:cs="Times New Roman"/>
                <w:sz w:val="24"/>
                <w:szCs w:val="24"/>
              </w:rPr>
              <w:t>a</w:t>
            </w:r>
            <w:r w:rsidRPr="005D12C5">
              <w:rPr>
                <w:rFonts w:ascii="Times New Roman" w:hAnsi="Times New Roman" w:cs="Times New Roman"/>
                <w:sz w:val="24"/>
                <w:szCs w:val="24"/>
              </w:rPr>
              <w:t xml:space="preserve"> metali</w:t>
            </w:r>
          </w:p>
        </w:tc>
        <w:tc>
          <w:tcPr>
            <w:tcW w:w="1120" w:type="dxa"/>
            <w:tcBorders>
              <w:top w:val="nil"/>
              <w:left w:val="nil"/>
              <w:bottom w:val="single" w:sz="4" w:space="0" w:color="auto"/>
              <w:right w:val="single" w:sz="4" w:space="0" w:color="auto"/>
            </w:tcBorders>
            <w:shd w:val="clear" w:color="auto" w:fill="auto"/>
            <w:noWrap/>
            <w:vAlign w:val="bottom"/>
            <w:hideMark/>
          </w:tcPr>
          <w:p w14:paraId="3D1320DD"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1 178.05</w:t>
            </w:r>
          </w:p>
        </w:tc>
      </w:tr>
      <w:tr w:rsidR="00290677" w:rsidRPr="005D12C5" w14:paraId="0B7F7D3E" w14:textId="77777777" w:rsidTr="005D12C5">
        <w:trPr>
          <w:trHeight w:val="39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4024B634"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10</w:t>
            </w:r>
          </w:p>
        </w:tc>
        <w:tc>
          <w:tcPr>
            <w:tcW w:w="6647" w:type="dxa"/>
            <w:tcBorders>
              <w:top w:val="nil"/>
              <w:left w:val="nil"/>
              <w:bottom w:val="single" w:sz="4" w:space="0" w:color="auto"/>
              <w:right w:val="single" w:sz="4" w:space="0" w:color="auto"/>
            </w:tcBorders>
            <w:shd w:val="clear" w:color="auto" w:fill="auto"/>
            <w:vAlign w:val="center"/>
            <w:hideMark/>
          </w:tcPr>
          <w:p w14:paraId="5B6EB8C3"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Zakup niezbędnych narzędzi</w:t>
            </w:r>
          </w:p>
        </w:tc>
        <w:tc>
          <w:tcPr>
            <w:tcW w:w="1120" w:type="dxa"/>
            <w:tcBorders>
              <w:top w:val="nil"/>
              <w:left w:val="nil"/>
              <w:bottom w:val="single" w:sz="4" w:space="0" w:color="auto"/>
              <w:right w:val="single" w:sz="4" w:space="0" w:color="auto"/>
            </w:tcBorders>
            <w:shd w:val="clear" w:color="auto" w:fill="auto"/>
            <w:noWrap/>
            <w:vAlign w:val="bottom"/>
            <w:hideMark/>
          </w:tcPr>
          <w:p w14:paraId="41B302CE"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5 667.48</w:t>
            </w:r>
          </w:p>
        </w:tc>
      </w:tr>
      <w:tr w:rsidR="00290677" w:rsidRPr="005D12C5" w14:paraId="553B27F7"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34F47649"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11</w:t>
            </w:r>
          </w:p>
        </w:tc>
        <w:tc>
          <w:tcPr>
            <w:tcW w:w="6647" w:type="dxa"/>
            <w:tcBorders>
              <w:top w:val="nil"/>
              <w:left w:val="nil"/>
              <w:bottom w:val="single" w:sz="4" w:space="0" w:color="auto"/>
              <w:right w:val="single" w:sz="4" w:space="0" w:color="auto"/>
            </w:tcBorders>
            <w:shd w:val="clear" w:color="auto" w:fill="auto"/>
            <w:vAlign w:val="center"/>
            <w:hideMark/>
          </w:tcPr>
          <w:p w14:paraId="216AA24B" w14:textId="7DE87BBA" w:rsidR="00290677" w:rsidRPr="005D12C5" w:rsidRDefault="00290677" w:rsidP="0096674C">
            <w:pPr>
              <w:rPr>
                <w:rFonts w:ascii="Times New Roman" w:hAnsi="Times New Roman" w:cs="Times New Roman"/>
                <w:sz w:val="24"/>
                <w:szCs w:val="24"/>
              </w:rPr>
            </w:pPr>
            <w:r w:rsidRPr="005D12C5">
              <w:rPr>
                <w:rFonts w:ascii="Times New Roman" w:hAnsi="Times New Roman" w:cs="Times New Roman"/>
                <w:sz w:val="24"/>
                <w:szCs w:val="24"/>
              </w:rPr>
              <w:t>Zakup i montaż drzwi wewnętrzn</w:t>
            </w:r>
            <w:r w:rsidR="0096674C">
              <w:rPr>
                <w:rFonts w:ascii="Times New Roman" w:hAnsi="Times New Roman" w:cs="Times New Roman"/>
                <w:sz w:val="24"/>
                <w:szCs w:val="24"/>
              </w:rPr>
              <w:t>ych</w:t>
            </w:r>
            <w:r w:rsidRPr="005D12C5">
              <w:rPr>
                <w:rFonts w:ascii="Times New Roman" w:hAnsi="Times New Roman" w:cs="Times New Roman"/>
                <w:sz w:val="24"/>
                <w:szCs w:val="24"/>
              </w:rPr>
              <w:t xml:space="preserve"> na SUW Widełka </w:t>
            </w:r>
          </w:p>
        </w:tc>
        <w:tc>
          <w:tcPr>
            <w:tcW w:w="1120" w:type="dxa"/>
            <w:tcBorders>
              <w:top w:val="nil"/>
              <w:left w:val="nil"/>
              <w:bottom w:val="single" w:sz="4" w:space="0" w:color="auto"/>
              <w:right w:val="single" w:sz="4" w:space="0" w:color="auto"/>
            </w:tcBorders>
            <w:shd w:val="clear" w:color="auto" w:fill="auto"/>
            <w:noWrap/>
            <w:vAlign w:val="bottom"/>
            <w:hideMark/>
          </w:tcPr>
          <w:p w14:paraId="12E0CD92"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813.01</w:t>
            </w:r>
          </w:p>
        </w:tc>
      </w:tr>
      <w:tr w:rsidR="00290677" w:rsidRPr="005D12C5" w14:paraId="6E436CB7" w14:textId="77777777" w:rsidTr="005D12C5">
        <w:trPr>
          <w:trHeight w:val="385"/>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597904F9"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12</w:t>
            </w:r>
          </w:p>
        </w:tc>
        <w:tc>
          <w:tcPr>
            <w:tcW w:w="6647" w:type="dxa"/>
            <w:tcBorders>
              <w:top w:val="nil"/>
              <w:left w:val="nil"/>
              <w:bottom w:val="single" w:sz="4" w:space="0" w:color="auto"/>
              <w:right w:val="single" w:sz="4" w:space="0" w:color="auto"/>
            </w:tcBorders>
            <w:shd w:val="clear" w:color="auto" w:fill="auto"/>
            <w:vAlign w:val="center"/>
            <w:hideMark/>
          </w:tcPr>
          <w:p w14:paraId="12C0A0EC"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Zakup i montaż grzejnika elektrycznego 2 kW na SUW Widełka</w:t>
            </w:r>
          </w:p>
        </w:tc>
        <w:tc>
          <w:tcPr>
            <w:tcW w:w="1120" w:type="dxa"/>
            <w:tcBorders>
              <w:top w:val="nil"/>
              <w:left w:val="nil"/>
              <w:bottom w:val="single" w:sz="4" w:space="0" w:color="auto"/>
              <w:right w:val="single" w:sz="4" w:space="0" w:color="auto"/>
            </w:tcBorders>
            <w:shd w:val="clear" w:color="auto" w:fill="auto"/>
            <w:noWrap/>
            <w:vAlign w:val="bottom"/>
            <w:hideMark/>
          </w:tcPr>
          <w:p w14:paraId="02EA36C2"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282.92</w:t>
            </w:r>
          </w:p>
        </w:tc>
      </w:tr>
      <w:tr w:rsidR="00290677" w:rsidRPr="005D12C5" w14:paraId="61037F81"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2BAEAA2F"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13</w:t>
            </w:r>
          </w:p>
        </w:tc>
        <w:tc>
          <w:tcPr>
            <w:tcW w:w="6647" w:type="dxa"/>
            <w:tcBorders>
              <w:top w:val="nil"/>
              <w:left w:val="nil"/>
              <w:bottom w:val="single" w:sz="4" w:space="0" w:color="auto"/>
              <w:right w:val="single" w:sz="4" w:space="0" w:color="auto"/>
            </w:tcBorders>
            <w:shd w:val="clear" w:color="auto" w:fill="auto"/>
            <w:vAlign w:val="center"/>
            <w:hideMark/>
          </w:tcPr>
          <w:p w14:paraId="66C3A7A9"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Zakup skanera do radiowego odczytu </w:t>
            </w:r>
          </w:p>
        </w:tc>
        <w:tc>
          <w:tcPr>
            <w:tcW w:w="1120" w:type="dxa"/>
            <w:tcBorders>
              <w:top w:val="nil"/>
              <w:left w:val="nil"/>
              <w:bottom w:val="single" w:sz="4" w:space="0" w:color="auto"/>
              <w:right w:val="single" w:sz="4" w:space="0" w:color="auto"/>
            </w:tcBorders>
            <w:shd w:val="clear" w:color="auto" w:fill="auto"/>
            <w:noWrap/>
            <w:vAlign w:val="bottom"/>
            <w:hideMark/>
          </w:tcPr>
          <w:p w14:paraId="7B03EF62"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3 840.00</w:t>
            </w:r>
          </w:p>
        </w:tc>
      </w:tr>
      <w:tr w:rsidR="00290677" w:rsidRPr="005D12C5" w14:paraId="2E3A46D9" w14:textId="77777777" w:rsidTr="005D12C5">
        <w:trPr>
          <w:trHeight w:val="6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5E3F7046"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14</w:t>
            </w:r>
          </w:p>
        </w:tc>
        <w:tc>
          <w:tcPr>
            <w:tcW w:w="6647" w:type="dxa"/>
            <w:tcBorders>
              <w:top w:val="nil"/>
              <w:left w:val="nil"/>
              <w:bottom w:val="single" w:sz="4" w:space="0" w:color="auto"/>
              <w:right w:val="single" w:sz="4" w:space="0" w:color="auto"/>
            </w:tcBorders>
            <w:shd w:val="clear" w:color="auto" w:fill="auto"/>
            <w:vAlign w:val="center"/>
            <w:hideMark/>
          </w:tcPr>
          <w:p w14:paraId="42C3034C"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Konserwacja, wzorcowanie, przegląd urządzenia do badania wydajności hydrantów HYDRO-TEST</w:t>
            </w:r>
          </w:p>
        </w:tc>
        <w:tc>
          <w:tcPr>
            <w:tcW w:w="1120" w:type="dxa"/>
            <w:tcBorders>
              <w:top w:val="nil"/>
              <w:left w:val="nil"/>
              <w:bottom w:val="single" w:sz="4" w:space="0" w:color="auto"/>
              <w:right w:val="single" w:sz="4" w:space="0" w:color="auto"/>
            </w:tcBorders>
            <w:shd w:val="clear" w:color="auto" w:fill="auto"/>
            <w:noWrap/>
            <w:vAlign w:val="bottom"/>
            <w:hideMark/>
          </w:tcPr>
          <w:p w14:paraId="4E625A98"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1 063.00</w:t>
            </w:r>
          </w:p>
        </w:tc>
      </w:tr>
      <w:tr w:rsidR="00290677" w:rsidRPr="005D12C5" w14:paraId="6E5405CC"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0CBCAD34"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15</w:t>
            </w:r>
          </w:p>
        </w:tc>
        <w:tc>
          <w:tcPr>
            <w:tcW w:w="6647" w:type="dxa"/>
            <w:tcBorders>
              <w:top w:val="nil"/>
              <w:left w:val="nil"/>
              <w:bottom w:val="single" w:sz="4" w:space="0" w:color="auto"/>
              <w:right w:val="single" w:sz="4" w:space="0" w:color="auto"/>
            </w:tcBorders>
            <w:shd w:val="clear" w:color="auto" w:fill="auto"/>
            <w:vAlign w:val="center"/>
            <w:hideMark/>
          </w:tcPr>
          <w:p w14:paraId="3D4D6A79" w14:textId="40CEC226" w:rsidR="00290677" w:rsidRPr="005D12C5" w:rsidRDefault="00290677" w:rsidP="0096674C">
            <w:pPr>
              <w:rPr>
                <w:rFonts w:ascii="Times New Roman" w:hAnsi="Times New Roman" w:cs="Times New Roman"/>
                <w:sz w:val="24"/>
                <w:szCs w:val="24"/>
              </w:rPr>
            </w:pPr>
            <w:r w:rsidRPr="005D12C5">
              <w:rPr>
                <w:rFonts w:ascii="Times New Roman" w:hAnsi="Times New Roman" w:cs="Times New Roman"/>
                <w:sz w:val="24"/>
                <w:szCs w:val="24"/>
              </w:rPr>
              <w:t>Zakup element</w:t>
            </w:r>
            <w:r w:rsidR="0096674C">
              <w:rPr>
                <w:rFonts w:ascii="Times New Roman" w:hAnsi="Times New Roman" w:cs="Times New Roman"/>
                <w:sz w:val="24"/>
                <w:szCs w:val="24"/>
              </w:rPr>
              <w:t>ów</w:t>
            </w:r>
            <w:r w:rsidRPr="005D12C5">
              <w:rPr>
                <w:rFonts w:ascii="Times New Roman" w:hAnsi="Times New Roman" w:cs="Times New Roman"/>
                <w:sz w:val="24"/>
                <w:szCs w:val="24"/>
              </w:rPr>
              <w:t xml:space="preserve"> do naprawy koparki JCB mini </w:t>
            </w:r>
          </w:p>
        </w:tc>
        <w:tc>
          <w:tcPr>
            <w:tcW w:w="1120" w:type="dxa"/>
            <w:tcBorders>
              <w:top w:val="nil"/>
              <w:left w:val="nil"/>
              <w:bottom w:val="single" w:sz="4" w:space="0" w:color="auto"/>
              <w:right w:val="single" w:sz="4" w:space="0" w:color="auto"/>
            </w:tcBorders>
            <w:shd w:val="clear" w:color="auto" w:fill="auto"/>
            <w:noWrap/>
            <w:vAlign w:val="bottom"/>
            <w:hideMark/>
          </w:tcPr>
          <w:p w14:paraId="5DFA81D7"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2 541.58</w:t>
            </w:r>
          </w:p>
        </w:tc>
      </w:tr>
      <w:tr w:rsidR="00290677" w:rsidRPr="005D12C5" w14:paraId="5324C1B4"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286F4425"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16</w:t>
            </w:r>
          </w:p>
        </w:tc>
        <w:tc>
          <w:tcPr>
            <w:tcW w:w="6647" w:type="dxa"/>
            <w:tcBorders>
              <w:top w:val="nil"/>
              <w:left w:val="nil"/>
              <w:bottom w:val="single" w:sz="4" w:space="0" w:color="auto"/>
              <w:right w:val="single" w:sz="4" w:space="0" w:color="auto"/>
            </w:tcBorders>
            <w:shd w:val="clear" w:color="auto" w:fill="auto"/>
            <w:vAlign w:val="center"/>
            <w:hideMark/>
          </w:tcPr>
          <w:p w14:paraId="4F95FB9C" w14:textId="74233E7E" w:rsidR="00290677" w:rsidRPr="005D12C5" w:rsidRDefault="00290677" w:rsidP="0096674C">
            <w:pPr>
              <w:rPr>
                <w:rFonts w:ascii="Times New Roman" w:hAnsi="Times New Roman" w:cs="Times New Roman"/>
                <w:sz w:val="24"/>
                <w:szCs w:val="24"/>
              </w:rPr>
            </w:pPr>
            <w:r w:rsidRPr="005D12C5">
              <w:rPr>
                <w:rFonts w:ascii="Times New Roman" w:hAnsi="Times New Roman" w:cs="Times New Roman"/>
                <w:sz w:val="24"/>
                <w:szCs w:val="24"/>
              </w:rPr>
              <w:t>Zakup rusztowani</w:t>
            </w:r>
            <w:r w:rsidR="0096674C">
              <w:rPr>
                <w:rFonts w:ascii="Times New Roman" w:hAnsi="Times New Roman" w:cs="Times New Roman"/>
                <w:sz w:val="24"/>
                <w:szCs w:val="24"/>
              </w:rPr>
              <w:t>a</w:t>
            </w:r>
            <w:r w:rsidRPr="005D12C5">
              <w:rPr>
                <w:rFonts w:ascii="Times New Roman" w:hAnsi="Times New Roman" w:cs="Times New Roman"/>
                <w:sz w:val="24"/>
                <w:szCs w:val="24"/>
              </w:rPr>
              <w:t xml:space="preserve"> </w:t>
            </w:r>
            <w:proofErr w:type="spellStart"/>
            <w:r w:rsidRPr="005D12C5">
              <w:rPr>
                <w:rFonts w:ascii="Times New Roman" w:hAnsi="Times New Roman" w:cs="Times New Roman"/>
                <w:sz w:val="24"/>
                <w:szCs w:val="24"/>
              </w:rPr>
              <w:t>Alumexx</w:t>
            </w:r>
            <w:proofErr w:type="spellEnd"/>
            <w:r w:rsidRPr="005D12C5">
              <w:rPr>
                <w:rFonts w:ascii="Times New Roman" w:hAnsi="Times New Roman" w:cs="Times New Roman"/>
                <w:sz w:val="24"/>
                <w:szCs w:val="24"/>
              </w:rPr>
              <w:t xml:space="preserve"> – na Ujęcie wody w Widełce</w:t>
            </w:r>
          </w:p>
        </w:tc>
        <w:tc>
          <w:tcPr>
            <w:tcW w:w="1120" w:type="dxa"/>
            <w:tcBorders>
              <w:top w:val="nil"/>
              <w:left w:val="nil"/>
              <w:bottom w:val="single" w:sz="4" w:space="0" w:color="auto"/>
              <w:right w:val="single" w:sz="4" w:space="0" w:color="auto"/>
            </w:tcBorders>
            <w:shd w:val="clear" w:color="auto" w:fill="auto"/>
            <w:noWrap/>
            <w:vAlign w:val="bottom"/>
            <w:hideMark/>
          </w:tcPr>
          <w:p w14:paraId="47E2640A"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4 265.00</w:t>
            </w:r>
          </w:p>
        </w:tc>
      </w:tr>
      <w:tr w:rsidR="00290677" w:rsidRPr="005D12C5" w14:paraId="0454C31E"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4427E9B6"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18</w:t>
            </w:r>
          </w:p>
        </w:tc>
        <w:tc>
          <w:tcPr>
            <w:tcW w:w="6647" w:type="dxa"/>
            <w:tcBorders>
              <w:top w:val="nil"/>
              <w:left w:val="nil"/>
              <w:bottom w:val="single" w:sz="4" w:space="0" w:color="auto"/>
              <w:right w:val="single" w:sz="4" w:space="0" w:color="auto"/>
            </w:tcBorders>
            <w:shd w:val="clear" w:color="auto" w:fill="auto"/>
            <w:noWrap/>
            <w:vAlign w:val="center"/>
            <w:hideMark/>
          </w:tcPr>
          <w:p w14:paraId="4A3DC45B" w14:textId="07216D13"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Zakup dejonizator</w:t>
            </w:r>
            <w:r w:rsidR="0096674C">
              <w:rPr>
                <w:rFonts w:ascii="Times New Roman" w:hAnsi="Times New Roman" w:cs="Times New Roman"/>
                <w:sz w:val="24"/>
                <w:szCs w:val="24"/>
              </w:rPr>
              <w:t>a</w:t>
            </w:r>
            <w:r w:rsidRPr="005D12C5">
              <w:rPr>
                <w:rFonts w:ascii="Times New Roman" w:hAnsi="Times New Roman" w:cs="Times New Roman"/>
                <w:sz w:val="24"/>
                <w:szCs w:val="24"/>
              </w:rPr>
              <w:t xml:space="preserve"> wody </w:t>
            </w:r>
            <w:proofErr w:type="spellStart"/>
            <w:r w:rsidRPr="005D12C5">
              <w:rPr>
                <w:rFonts w:ascii="Times New Roman" w:hAnsi="Times New Roman" w:cs="Times New Roman"/>
                <w:sz w:val="24"/>
                <w:szCs w:val="24"/>
              </w:rPr>
              <w:t>SolPure</w:t>
            </w:r>
            <w:proofErr w:type="spellEnd"/>
            <w:r w:rsidRPr="005D12C5">
              <w:rPr>
                <w:rFonts w:ascii="Times New Roman" w:hAnsi="Times New Roman" w:cs="Times New Roman"/>
                <w:sz w:val="24"/>
                <w:szCs w:val="24"/>
              </w:rPr>
              <w:t xml:space="preserve"> VENA10 na Ujęcie wody w Widełce </w:t>
            </w:r>
          </w:p>
        </w:tc>
        <w:tc>
          <w:tcPr>
            <w:tcW w:w="1120" w:type="dxa"/>
            <w:tcBorders>
              <w:top w:val="nil"/>
              <w:left w:val="nil"/>
              <w:bottom w:val="single" w:sz="4" w:space="0" w:color="auto"/>
              <w:right w:val="single" w:sz="4" w:space="0" w:color="auto"/>
            </w:tcBorders>
            <w:shd w:val="clear" w:color="auto" w:fill="auto"/>
            <w:noWrap/>
            <w:vAlign w:val="bottom"/>
            <w:hideMark/>
          </w:tcPr>
          <w:p w14:paraId="3EA2BDB6"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4 947.60</w:t>
            </w:r>
          </w:p>
        </w:tc>
      </w:tr>
      <w:tr w:rsidR="00290677" w:rsidRPr="005D12C5" w14:paraId="52855316" w14:textId="77777777" w:rsidTr="005D12C5">
        <w:trPr>
          <w:trHeight w:val="300"/>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14:paraId="42CDFAC3" w14:textId="77777777" w:rsidR="00290677" w:rsidRPr="005D12C5" w:rsidRDefault="00290677" w:rsidP="00DE7F2D">
            <w:pPr>
              <w:jc w:val="center"/>
              <w:rPr>
                <w:rFonts w:ascii="Times New Roman" w:hAnsi="Times New Roman" w:cs="Times New Roman"/>
                <w:sz w:val="24"/>
                <w:szCs w:val="24"/>
              </w:rPr>
            </w:pPr>
            <w:r w:rsidRPr="005D12C5">
              <w:rPr>
                <w:rFonts w:ascii="Times New Roman" w:hAnsi="Times New Roman" w:cs="Times New Roman"/>
                <w:sz w:val="24"/>
                <w:szCs w:val="24"/>
              </w:rPr>
              <w:t>19</w:t>
            </w:r>
          </w:p>
        </w:tc>
        <w:tc>
          <w:tcPr>
            <w:tcW w:w="6647" w:type="dxa"/>
            <w:tcBorders>
              <w:top w:val="nil"/>
              <w:left w:val="nil"/>
              <w:bottom w:val="single" w:sz="4" w:space="0" w:color="auto"/>
              <w:right w:val="single" w:sz="4" w:space="0" w:color="auto"/>
            </w:tcBorders>
            <w:shd w:val="clear" w:color="auto" w:fill="auto"/>
            <w:noWrap/>
            <w:vAlign w:val="center"/>
            <w:hideMark/>
          </w:tcPr>
          <w:p w14:paraId="7319F2C3" w14:textId="77777777" w:rsidR="00290677" w:rsidRPr="005D12C5" w:rsidRDefault="00290677" w:rsidP="00DE7F2D">
            <w:pPr>
              <w:rPr>
                <w:rFonts w:ascii="Times New Roman" w:hAnsi="Times New Roman" w:cs="Times New Roman"/>
                <w:sz w:val="24"/>
                <w:szCs w:val="24"/>
              </w:rPr>
            </w:pPr>
            <w:r w:rsidRPr="005D12C5">
              <w:rPr>
                <w:rFonts w:ascii="Times New Roman" w:hAnsi="Times New Roman" w:cs="Times New Roman"/>
                <w:sz w:val="24"/>
                <w:szCs w:val="24"/>
              </w:rPr>
              <w:t xml:space="preserve">Naprawę skanera do radiowego odczytu </w:t>
            </w:r>
          </w:p>
        </w:tc>
        <w:tc>
          <w:tcPr>
            <w:tcW w:w="1120" w:type="dxa"/>
            <w:tcBorders>
              <w:top w:val="nil"/>
              <w:left w:val="nil"/>
              <w:bottom w:val="single" w:sz="4" w:space="0" w:color="auto"/>
              <w:right w:val="single" w:sz="4" w:space="0" w:color="auto"/>
            </w:tcBorders>
            <w:shd w:val="clear" w:color="auto" w:fill="auto"/>
            <w:noWrap/>
            <w:vAlign w:val="bottom"/>
            <w:hideMark/>
          </w:tcPr>
          <w:p w14:paraId="45832092" w14:textId="77777777" w:rsidR="00290677" w:rsidRPr="005D12C5" w:rsidRDefault="00290677" w:rsidP="00DE7F2D">
            <w:pPr>
              <w:jc w:val="right"/>
              <w:rPr>
                <w:rFonts w:ascii="Times New Roman" w:hAnsi="Times New Roman" w:cs="Times New Roman"/>
                <w:sz w:val="24"/>
                <w:szCs w:val="24"/>
              </w:rPr>
            </w:pPr>
            <w:r w:rsidRPr="005D12C5">
              <w:rPr>
                <w:rFonts w:ascii="Times New Roman" w:hAnsi="Times New Roman" w:cs="Times New Roman"/>
                <w:sz w:val="24"/>
                <w:szCs w:val="24"/>
              </w:rPr>
              <w:t>1 260.00</w:t>
            </w:r>
          </w:p>
        </w:tc>
      </w:tr>
    </w:tbl>
    <w:p w14:paraId="5FD148DC" w14:textId="77777777" w:rsidR="00290677" w:rsidRPr="005D12C5" w:rsidRDefault="00290677" w:rsidP="00290677">
      <w:pPr>
        <w:spacing w:before="120"/>
        <w:ind w:firstLine="708"/>
        <w:jc w:val="both"/>
        <w:rPr>
          <w:rFonts w:ascii="Times New Roman" w:hAnsi="Times New Roman" w:cs="Times New Roman"/>
          <w:b/>
          <w:sz w:val="24"/>
          <w:szCs w:val="24"/>
        </w:rPr>
      </w:pPr>
      <w:r w:rsidRPr="005D12C5">
        <w:rPr>
          <w:rFonts w:ascii="Times New Roman" w:hAnsi="Times New Roman" w:cs="Times New Roman"/>
          <w:b/>
          <w:sz w:val="24"/>
          <w:szCs w:val="24"/>
        </w:rPr>
        <w:tab/>
      </w:r>
      <w:r w:rsidRPr="005D12C5">
        <w:rPr>
          <w:rFonts w:ascii="Times New Roman" w:hAnsi="Times New Roman" w:cs="Times New Roman"/>
          <w:b/>
          <w:sz w:val="24"/>
          <w:szCs w:val="24"/>
        </w:rPr>
        <w:tab/>
      </w:r>
      <w:r w:rsidRPr="005D12C5">
        <w:rPr>
          <w:rFonts w:ascii="Times New Roman" w:hAnsi="Times New Roman" w:cs="Times New Roman"/>
          <w:b/>
          <w:sz w:val="24"/>
          <w:szCs w:val="24"/>
        </w:rPr>
        <w:tab/>
      </w:r>
      <w:r w:rsidRPr="005D12C5">
        <w:rPr>
          <w:rFonts w:ascii="Times New Roman" w:hAnsi="Times New Roman" w:cs="Times New Roman"/>
          <w:b/>
          <w:sz w:val="24"/>
          <w:szCs w:val="24"/>
        </w:rPr>
        <w:tab/>
      </w:r>
      <w:r w:rsidRPr="005D12C5">
        <w:rPr>
          <w:rFonts w:ascii="Times New Roman" w:hAnsi="Times New Roman" w:cs="Times New Roman"/>
          <w:b/>
          <w:sz w:val="24"/>
          <w:szCs w:val="24"/>
        </w:rPr>
        <w:tab/>
      </w:r>
      <w:r w:rsidRPr="005D12C5">
        <w:rPr>
          <w:rFonts w:ascii="Times New Roman" w:hAnsi="Times New Roman" w:cs="Times New Roman"/>
          <w:b/>
          <w:sz w:val="24"/>
          <w:szCs w:val="24"/>
        </w:rPr>
        <w:tab/>
      </w:r>
      <w:r w:rsidRPr="005D12C5">
        <w:rPr>
          <w:rFonts w:ascii="Times New Roman" w:hAnsi="Times New Roman" w:cs="Times New Roman"/>
          <w:b/>
          <w:sz w:val="24"/>
          <w:szCs w:val="24"/>
        </w:rPr>
        <w:tab/>
      </w:r>
      <w:r w:rsidRPr="005D12C5">
        <w:rPr>
          <w:rFonts w:ascii="Times New Roman" w:hAnsi="Times New Roman" w:cs="Times New Roman"/>
          <w:b/>
          <w:sz w:val="24"/>
          <w:szCs w:val="24"/>
        </w:rPr>
        <w:tab/>
        <w:t>Ogółem    90 425.10</w:t>
      </w:r>
    </w:p>
    <w:p w14:paraId="40FD9871" w14:textId="1318CCCD" w:rsidR="00290677" w:rsidRPr="005D12C5" w:rsidRDefault="00290677" w:rsidP="00290677">
      <w:pPr>
        <w:pStyle w:val="Tekstpodstawowy2"/>
        <w:tabs>
          <w:tab w:val="left" w:pos="567"/>
        </w:tabs>
        <w:spacing w:before="240" w:line="276" w:lineRule="auto"/>
        <w:jc w:val="both"/>
        <w:rPr>
          <w:rFonts w:ascii="Times New Roman" w:hAnsi="Times New Roman" w:cs="Times New Roman"/>
          <w:sz w:val="24"/>
          <w:szCs w:val="24"/>
        </w:rPr>
      </w:pPr>
      <w:r w:rsidRPr="005D12C5">
        <w:rPr>
          <w:rFonts w:ascii="Times New Roman" w:hAnsi="Times New Roman" w:cs="Times New Roman"/>
          <w:sz w:val="24"/>
          <w:szCs w:val="24"/>
        </w:rPr>
        <w:t>Awarie na sieci, które wystąpiły w 2021 r.:</w:t>
      </w:r>
    </w:p>
    <w:p w14:paraId="6E5D3665" w14:textId="77777777" w:rsidR="00290677" w:rsidRPr="005D12C5" w:rsidRDefault="00290677" w:rsidP="00290677">
      <w:pPr>
        <w:spacing w:before="120" w:after="120"/>
        <w:jc w:val="both"/>
        <w:rPr>
          <w:rFonts w:ascii="Times New Roman" w:hAnsi="Times New Roman" w:cs="Times New Roman"/>
          <w:b/>
          <w:bCs/>
          <w:sz w:val="24"/>
          <w:szCs w:val="24"/>
        </w:rPr>
      </w:pPr>
      <w:r w:rsidRPr="005D12C5">
        <w:rPr>
          <w:rFonts w:ascii="Times New Roman" w:hAnsi="Times New Roman" w:cs="Times New Roman"/>
          <w:b/>
          <w:bCs/>
          <w:sz w:val="24"/>
          <w:szCs w:val="24"/>
        </w:rPr>
        <w:t>Wodociągowej:</w:t>
      </w:r>
    </w:p>
    <w:p w14:paraId="08FCA3AD" w14:textId="77777777" w:rsidR="00290677" w:rsidRPr="005D12C5" w:rsidRDefault="00290677" w:rsidP="009659B8">
      <w:pPr>
        <w:pStyle w:val="Tekstpodstawowy"/>
        <w:numPr>
          <w:ilvl w:val="0"/>
          <w:numId w:val="37"/>
        </w:numPr>
        <w:tabs>
          <w:tab w:val="clear" w:pos="1536"/>
          <w:tab w:val="clear" w:pos="8838"/>
          <w:tab w:val="clear" w:pos="10388"/>
          <w:tab w:val="clear" w:pos="11909"/>
          <w:tab w:val="clear" w:pos="13449"/>
          <w:tab w:val="clear" w:pos="14977"/>
          <w:tab w:val="clear" w:pos="16513"/>
        </w:tabs>
        <w:jc w:val="both"/>
        <w:rPr>
          <w:sz w:val="24"/>
        </w:rPr>
      </w:pPr>
      <w:r w:rsidRPr="005D12C5">
        <w:rPr>
          <w:sz w:val="24"/>
        </w:rPr>
        <w:t>Awaria sieci wodociągowej w m. Kolbuszowa, ul. Kossaka 1B.</w:t>
      </w:r>
    </w:p>
    <w:p w14:paraId="5F1FD560" w14:textId="77777777" w:rsidR="00290677" w:rsidRPr="005D12C5" w:rsidRDefault="00290677" w:rsidP="009659B8">
      <w:pPr>
        <w:pStyle w:val="Akapitzlist"/>
        <w:numPr>
          <w:ilvl w:val="0"/>
          <w:numId w:val="37"/>
        </w:numPr>
        <w:autoSpaceDN/>
        <w:spacing w:after="160" w:line="259" w:lineRule="auto"/>
        <w:contextualSpacing/>
        <w:textAlignment w:val="auto"/>
        <w:rPr>
          <w:rFonts w:ascii="Times New Roman" w:hAnsi="Times New Roman" w:cs="Times New Roman"/>
          <w:sz w:val="24"/>
          <w:szCs w:val="24"/>
        </w:rPr>
      </w:pPr>
      <w:r w:rsidRPr="005D12C5">
        <w:rPr>
          <w:rFonts w:ascii="Times New Roman" w:hAnsi="Times New Roman" w:cs="Times New Roman"/>
          <w:sz w:val="24"/>
          <w:szCs w:val="24"/>
        </w:rPr>
        <w:t xml:space="preserve">Awaria przyłącza wodociągowego przy ul. </w:t>
      </w:r>
      <w:proofErr w:type="spellStart"/>
      <w:r w:rsidRPr="005D12C5">
        <w:rPr>
          <w:rFonts w:ascii="Times New Roman" w:hAnsi="Times New Roman" w:cs="Times New Roman"/>
          <w:sz w:val="24"/>
          <w:szCs w:val="24"/>
        </w:rPr>
        <w:t>Rządzkiego</w:t>
      </w:r>
      <w:proofErr w:type="spellEnd"/>
      <w:r w:rsidRPr="005D12C5">
        <w:rPr>
          <w:rFonts w:ascii="Times New Roman" w:hAnsi="Times New Roman" w:cs="Times New Roman"/>
          <w:sz w:val="24"/>
          <w:szCs w:val="24"/>
        </w:rPr>
        <w:t xml:space="preserve"> 12.</w:t>
      </w:r>
    </w:p>
    <w:p w14:paraId="6349A02F" w14:textId="77777777" w:rsidR="00290677" w:rsidRPr="005D12C5" w:rsidRDefault="00290677" w:rsidP="009659B8">
      <w:pPr>
        <w:pStyle w:val="Akapitzlist"/>
        <w:numPr>
          <w:ilvl w:val="0"/>
          <w:numId w:val="37"/>
        </w:numPr>
        <w:autoSpaceDN/>
        <w:spacing w:after="0" w:line="259" w:lineRule="auto"/>
        <w:contextualSpacing/>
        <w:textAlignment w:val="auto"/>
        <w:rPr>
          <w:rFonts w:ascii="Times New Roman" w:hAnsi="Times New Roman" w:cs="Times New Roman"/>
          <w:sz w:val="24"/>
          <w:szCs w:val="24"/>
        </w:rPr>
      </w:pPr>
      <w:r w:rsidRPr="005D12C5">
        <w:rPr>
          <w:rFonts w:ascii="Times New Roman" w:hAnsi="Times New Roman" w:cs="Times New Roman"/>
          <w:sz w:val="24"/>
          <w:szCs w:val="24"/>
        </w:rPr>
        <w:t>Awaria przyłącza w MDK w Kolbuszowej.</w:t>
      </w:r>
    </w:p>
    <w:p w14:paraId="1A9322E3" w14:textId="77777777" w:rsidR="00290677" w:rsidRPr="005D12C5" w:rsidRDefault="00290677" w:rsidP="009659B8">
      <w:pPr>
        <w:pStyle w:val="Tekstpodstawowy"/>
        <w:numPr>
          <w:ilvl w:val="0"/>
          <w:numId w:val="37"/>
        </w:numPr>
        <w:tabs>
          <w:tab w:val="clear" w:pos="1536"/>
          <w:tab w:val="clear" w:pos="8838"/>
          <w:tab w:val="clear" w:pos="10388"/>
          <w:tab w:val="clear" w:pos="11909"/>
          <w:tab w:val="clear" w:pos="13449"/>
          <w:tab w:val="clear" w:pos="14977"/>
          <w:tab w:val="clear" w:pos="16513"/>
        </w:tabs>
        <w:spacing w:after="60"/>
        <w:jc w:val="both"/>
        <w:rPr>
          <w:sz w:val="24"/>
        </w:rPr>
      </w:pPr>
      <w:r w:rsidRPr="005D12C5">
        <w:rPr>
          <w:sz w:val="24"/>
        </w:rPr>
        <w:t>Awaria przyłącza wodociągowym przy budynku Grunwaldzka 8.</w:t>
      </w:r>
    </w:p>
    <w:p w14:paraId="19AE22F4" w14:textId="77777777" w:rsidR="00290677" w:rsidRPr="005D12C5" w:rsidRDefault="00290677" w:rsidP="009659B8">
      <w:pPr>
        <w:pStyle w:val="Lista4"/>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Awaria sieci wodociągowej ϕ90 w m. Świerczów przy nr 122.</w:t>
      </w:r>
    </w:p>
    <w:p w14:paraId="487F9EDE" w14:textId="1E42F9AF"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 xml:space="preserve">Awaria sieci </w:t>
      </w:r>
      <w:proofErr w:type="spellStart"/>
      <w:r w:rsidRPr="005D12C5">
        <w:rPr>
          <w:rFonts w:ascii="Times New Roman" w:hAnsi="Times New Roman" w:cs="Times New Roman"/>
          <w:sz w:val="24"/>
          <w:szCs w:val="24"/>
        </w:rPr>
        <w:t>wod</w:t>
      </w:r>
      <w:proofErr w:type="spellEnd"/>
      <w:r w:rsidRPr="005D12C5">
        <w:rPr>
          <w:rFonts w:ascii="Times New Roman" w:hAnsi="Times New Roman" w:cs="Times New Roman"/>
          <w:sz w:val="24"/>
          <w:szCs w:val="24"/>
        </w:rPr>
        <w:t xml:space="preserve">. ϕ200 w m. Widełka </w:t>
      </w:r>
    </w:p>
    <w:p w14:paraId="03165DDA" w14:textId="77777777"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Awaria hydrantu w m. Świerczów (1 szt.):</w:t>
      </w:r>
    </w:p>
    <w:p w14:paraId="0C1B292C" w14:textId="77777777"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Awaria na SUW Widełka - zasuwa (1 szt.).</w:t>
      </w:r>
    </w:p>
    <w:p w14:paraId="09074093" w14:textId="77777777"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Awarie sieci wodociągowej Kolbuszowa:</w:t>
      </w:r>
    </w:p>
    <w:p w14:paraId="76450BB9" w14:textId="2A3904FF"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lastRenderedPageBreak/>
        <w:t>ul. Krakowska (</w:t>
      </w:r>
      <w:r w:rsidR="0096674C" w:rsidRPr="0096674C">
        <w:rPr>
          <w:rFonts w:ascii="Symbol" w:hAnsi="Symbol" w:cs="Times New Roman"/>
          <w:sz w:val="24"/>
          <w:szCs w:val="24"/>
        </w:rPr>
        <w:t></w:t>
      </w:r>
      <w:r w:rsidRPr="005D12C5">
        <w:rPr>
          <w:rFonts w:ascii="Times New Roman" w:hAnsi="Times New Roman" w:cs="Times New Roman"/>
          <w:sz w:val="24"/>
          <w:szCs w:val="24"/>
        </w:rPr>
        <w:t>110), Werynia (hydrant), Świerczów (</w:t>
      </w:r>
      <w:r w:rsidR="0096674C" w:rsidRPr="0096674C">
        <w:rPr>
          <w:rFonts w:ascii="Symbol" w:hAnsi="Symbol" w:cs="Times New Roman"/>
          <w:sz w:val="24"/>
          <w:szCs w:val="24"/>
        </w:rPr>
        <w:t></w:t>
      </w:r>
      <w:r w:rsidRPr="005D12C5">
        <w:rPr>
          <w:rFonts w:ascii="Times New Roman" w:hAnsi="Times New Roman" w:cs="Times New Roman"/>
          <w:sz w:val="24"/>
          <w:szCs w:val="24"/>
        </w:rPr>
        <w:t>110), Mielecka, Sokołowska (</w:t>
      </w:r>
      <w:r w:rsidR="0096674C" w:rsidRPr="0096674C">
        <w:rPr>
          <w:rFonts w:ascii="Symbol" w:hAnsi="Symbol" w:cs="Times New Roman"/>
          <w:sz w:val="24"/>
          <w:szCs w:val="24"/>
        </w:rPr>
        <w:t></w:t>
      </w:r>
      <w:r w:rsidRPr="0096674C">
        <w:rPr>
          <w:rFonts w:ascii="Symbol" w:hAnsi="Symbol" w:cs="Times New Roman"/>
          <w:sz w:val="24"/>
          <w:szCs w:val="24"/>
        </w:rPr>
        <w:t></w:t>
      </w:r>
      <w:r w:rsidRPr="005D12C5">
        <w:rPr>
          <w:rFonts w:ascii="Times New Roman" w:hAnsi="Times New Roman" w:cs="Times New Roman"/>
          <w:sz w:val="24"/>
          <w:szCs w:val="24"/>
        </w:rPr>
        <w:t>60), Rzeszowska (</w:t>
      </w:r>
      <w:r w:rsidR="0096674C" w:rsidRPr="0096674C">
        <w:rPr>
          <w:rFonts w:ascii="Symbol" w:hAnsi="Symbol" w:cs="Times New Roman"/>
          <w:sz w:val="24"/>
          <w:szCs w:val="24"/>
        </w:rPr>
        <w:t></w:t>
      </w:r>
      <w:r w:rsidRPr="005D12C5">
        <w:rPr>
          <w:rFonts w:ascii="Times New Roman" w:hAnsi="Times New Roman" w:cs="Times New Roman"/>
          <w:sz w:val="24"/>
          <w:szCs w:val="24"/>
        </w:rPr>
        <w:t xml:space="preserve">110), Handlowa (przyłącz </w:t>
      </w:r>
      <w:proofErr w:type="spellStart"/>
      <w:r w:rsidRPr="005D12C5">
        <w:rPr>
          <w:rFonts w:ascii="Times New Roman" w:hAnsi="Times New Roman" w:cs="Times New Roman"/>
          <w:sz w:val="24"/>
          <w:szCs w:val="24"/>
        </w:rPr>
        <w:t>wod</w:t>
      </w:r>
      <w:proofErr w:type="spellEnd"/>
      <w:r w:rsidRPr="005D12C5">
        <w:rPr>
          <w:rFonts w:ascii="Times New Roman" w:hAnsi="Times New Roman" w:cs="Times New Roman"/>
          <w:sz w:val="24"/>
          <w:szCs w:val="24"/>
        </w:rPr>
        <w:t>.)</w:t>
      </w:r>
    </w:p>
    <w:p w14:paraId="51DFC254" w14:textId="77777777"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Awarie przyłączy wodociągu Kolbuszowa (7 szt.):</w:t>
      </w:r>
    </w:p>
    <w:p w14:paraId="102EE8B6" w14:textId="77777777"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Zarębki 246 A, Nowa Wieś 16, Werynia, Witosa 59, Wiejska 114, 144a, Kolbuszowa Górna 388.</w:t>
      </w:r>
    </w:p>
    <w:p w14:paraId="72A23993" w14:textId="77777777"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Awarie sieci wodociągowej Widełka (7 szt.):</w:t>
      </w:r>
    </w:p>
    <w:p w14:paraId="5487A3BA" w14:textId="47A51D74" w:rsidR="0029067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Widełka 807 (</w:t>
      </w:r>
      <w:r w:rsidR="0096674C">
        <w:rPr>
          <w:rFonts w:ascii="Times New Roman" w:hAnsi="Times New Roman" w:cs="Times New Roman"/>
          <w:sz w:val="24"/>
          <w:szCs w:val="24"/>
        </w:rPr>
        <w:t>f</w:t>
      </w:r>
      <w:r w:rsidRPr="005D12C5">
        <w:rPr>
          <w:rFonts w:ascii="Times New Roman" w:hAnsi="Times New Roman" w:cs="Times New Roman"/>
          <w:sz w:val="24"/>
          <w:szCs w:val="24"/>
        </w:rPr>
        <w:t>160), Widełka 821 (</w:t>
      </w:r>
      <w:r w:rsidR="0096674C">
        <w:rPr>
          <w:rFonts w:ascii="Times New Roman" w:hAnsi="Times New Roman" w:cs="Times New Roman"/>
          <w:sz w:val="24"/>
          <w:szCs w:val="24"/>
        </w:rPr>
        <w:t>fi</w:t>
      </w:r>
      <w:r w:rsidRPr="005D12C5">
        <w:rPr>
          <w:rFonts w:ascii="Times New Roman" w:hAnsi="Times New Roman" w:cs="Times New Roman"/>
          <w:sz w:val="24"/>
          <w:szCs w:val="24"/>
        </w:rPr>
        <w:t>100), Widełka 14, 15, 6a, 17a, 5.</w:t>
      </w:r>
    </w:p>
    <w:p w14:paraId="4A2472A6" w14:textId="77777777" w:rsidR="00EE7CC7" w:rsidRPr="005D12C5" w:rsidRDefault="0029067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Awarie przyłączy wodociągu Widełka ( 9szt.) pod nr: 232, 455, 132, 227, 617, 57, 131, 56.</w:t>
      </w:r>
      <w:r w:rsidR="00EE7CC7" w:rsidRPr="005D12C5">
        <w:rPr>
          <w:rFonts w:ascii="Times New Roman" w:hAnsi="Times New Roman" w:cs="Times New Roman"/>
          <w:sz w:val="24"/>
          <w:szCs w:val="24"/>
        </w:rPr>
        <w:t xml:space="preserve"> </w:t>
      </w:r>
    </w:p>
    <w:p w14:paraId="3F9780B0" w14:textId="3230C71D" w:rsidR="00EE7CC7" w:rsidRDefault="00EE7CC7" w:rsidP="00EE7CC7">
      <w:pPr>
        <w:pStyle w:val="Lista5"/>
        <w:widowControl/>
        <w:suppressAutoHyphens w:val="0"/>
        <w:autoSpaceDN/>
        <w:spacing w:after="0" w:line="240" w:lineRule="auto"/>
        <w:ind w:left="720" w:firstLine="0"/>
        <w:jc w:val="both"/>
        <w:textAlignment w:val="auto"/>
        <w:rPr>
          <w:rFonts w:ascii="Times New Roman" w:hAnsi="Times New Roman" w:cs="Times New Roman"/>
        </w:rPr>
      </w:pPr>
    </w:p>
    <w:p w14:paraId="4143DDF7" w14:textId="5657782C" w:rsidR="00EE7CC7" w:rsidRPr="00EE7CC7" w:rsidRDefault="00EE7CC7" w:rsidP="00EE7CC7">
      <w:pPr>
        <w:pStyle w:val="Lista5"/>
        <w:widowControl/>
        <w:suppressAutoHyphens w:val="0"/>
        <w:autoSpaceDN/>
        <w:spacing w:after="0" w:line="240" w:lineRule="auto"/>
        <w:ind w:left="720" w:firstLine="0"/>
        <w:jc w:val="both"/>
        <w:textAlignment w:val="auto"/>
        <w:rPr>
          <w:rFonts w:ascii="Times New Roman" w:hAnsi="Times New Roman" w:cs="Times New Roman"/>
          <w:b/>
          <w:bCs/>
        </w:rPr>
      </w:pPr>
      <w:r w:rsidRPr="00EE7CC7">
        <w:rPr>
          <w:rFonts w:ascii="Times New Roman" w:hAnsi="Times New Roman" w:cs="Times New Roman"/>
          <w:b/>
          <w:bCs/>
        </w:rPr>
        <w:t>Kanalizacyjnej:</w:t>
      </w:r>
    </w:p>
    <w:p w14:paraId="74AA100A" w14:textId="77777777" w:rsidR="00EE7CC7" w:rsidRPr="00EE7CC7" w:rsidRDefault="00EE7CC7" w:rsidP="00EE7CC7">
      <w:pPr>
        <w:pStyle w:val="Lista5"/>
        <w:widowControl/>
        <w:suppressAutoHyphens w:val="0"/>
        <w:autoSpaceDN/>
        <w:spacing w:after="0" w:line="240" w:lineRule="auto"/>
        <w:ind w:left="720" w:firstLine="0"/>
        <w:jc w:val="both"/>
        <w:textAlignment w:val="auto"/>
        <w:rPr>
          <w:rFonts w:ascii="Times New Roman" w:hAnsi="Times New Roman" w:cs="Times New Roman"/>
        </w:rPr>
      </w:pPr>
    </w:p>
    <w:p w14:paraId="63A7231F" w14:textId="34BE9F7A"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 xml:space="preserve">Kolektor kanalizacji sanitarnej </w:t>
      </w:r>
      <w:proofErr w:type="spellStart"/>
      <w:r w:rsidRPr="005D12C5">
        <w:rPr>
          <w:rFonts w:ascii="Times New Roman" w:hAnsi="Times New Roman" w:cs="Times New Roman"/>
          <w:sz w:val="24"/>
          <w:szCs w:val="24"/>
        </w:rPr>
        <w:t>ks</w:t>
      </w:r>
      <w:proofErr w:type="spellEnd"/>
      <w:r w:rsidR="0096674C">
        <w:rPr>
          <w:rFonts w:ascii="Times New Roman" w:hAnsi="Times New Roman" w:cs="Times New Roman"/>
          <w:sz w:val="24"/>
          <w:szCs w:val="24"/>
        </w:rPr>
        <w:t xml:space="preserve"> </w:t>
      </w:r>
      <w:r w:rsidRPr="005D12C5">
        <w:rPr>
          <w:rFonts w:ascii="Times New Roman" w:hAnsi="Times New Roman" w:cs="Times New Roman"/>
          <w:sz w:val="24"/>
          <w:szCs w:val="24"/>
        </w:rPr>
        <w:t>315.</w:t>
      </w:r>
    </w:p>
    <w:p w14:paraId="1DFB46AA" w14:textId="77777777"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 xml:space="preserve">Awaria pompowni kanalizacji sanitarnej: przy ul. Jana Pawła II, Zarębki P2, P1. </w:t>
      </w:r>
    </w:p>
    <w:p w14:paraId="4BD29889" w14:textId="77777777"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Czyszczenie sieci kanalizacji sanitarnej przy bloku przy ul. Jana Pawła na 21.</w:t>
      </w:r>
    </w:p>
    <w:p w14:paraId="6932A31F" w14:textId="77777777"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Awaria przepompowni ścieków przy ul. Piekarskiej - koszt remontu pompy wyniósł 3950 zł netto.</w:t>
      </w:r>
    </w:p>
    <w:p w14:paraId="56A8D6EB" w14:textId="0FF8CAA3"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 xml:space="preserve">Awaria sieci kanalizacyjnej </w:t>
      </w:r>
      <w:proofErr w:type="spellStart"/>
      <w:r w:rsidRPr="005D12C5">
        <w:rPr>
          <w:rFonts w:ascii="Times New Roman" w:hAnsi="Times New Roman" w:cs="Times New Roman"/>
          <w:sz w:val="24"/>
          <w:szCs w:val="24"/>
        </w:rPr>
        <w:t>ks</w:t>
      </w:r>
      <w:proofErr w:type="spellEnd"/>
      <w:r w:rsidR="0096674C">
        <w:rPr>
          <w:rFonts w:ascii="Times New Roman" w:hAnsi="Times New Roman" w:cs="Times New Roman"/>
          <w:sz w:val="24"/>
          <w:szCs w:val="24"/>
        </w:rPr>
        <w:t xml:space="preserve"> </w:t>
      </w:r>
      <w:r w:rsidRPr="005D12C5">
        <w:rPr>
          <w:rFonts w:ascii="Times New Roman" w:hAnsi="Times New Roman" w:cs="Times New Roman"/>
          <w:sz w:val="24"/>
          <w:szCs w:val="24"/>
        </w:rPr>
        <w:t>200 przy ul. Kościuszki - czyszczenie WUKO.</w:t>
      </w:r>
    </w:p>
    <w:p w14:paraId="2649DC79" w14:textId="56829559"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 xml:space="preserve">Awaria sieci kanalizacji sanitarnej </w:t>
      </w:r>
      <w:proofErr w:type="spellStart"/>
      <w:r w:rsidRPr="005D12C5">
        <w:rPr>
          <w:rFonts w:ascii="Times New Roman" w:hAnsi="Times New Roman" w:cs="Times New Roman"/>
          <w:sz w:val="24"/>
          <w:szCs w:val="24"/>
        </w:rPr>
        <w:t>ks</w:t>
      </w:r>
      <w:proofErr w:type="spellEnd"/>
      <w:r w:rsidR="0096674C">
        <w:rPr>
          <w:rFonts w:ascii="Times New Roman" w:hAnsi="Times New Roman" w:cs="Times New Roman"/>
          <w:sz w:val="24"/>
          <w:szCs w:val="24"/>
        </w:rPr>
        <w:t xml:space="preserve"> </w:t>
      </w:r>
      <w:r w:rsidRPr="005D12C5">
        <w:rPr>
          <w:rFonts w:ascii="Times New Roman" w:hAnsi="Times New Roman" w:cs="Times New Roman"/>
          <w:sz w:val="24"/>
          <w:szCs w:val="24"/>
        </w:rPr>
        <w:t>200 przy ul. Ruczki - czyszczenie WUKO.</w:t>
      </w:r>
    </w:p>
    <w:p w14:paraId="7A9BE565" w14:textId="77777777"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Awarie pompowni (przy ul. Piekarskiej i Jana Pawła II) i kanalizacji (6 szt.):</w:t>
      </w:r>
    </w:p>
    <w:p w14:paraId="49BC52EB" w14:textId="77777777"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Naprawa uszkodzonego teleskopu studni (ul. Ruczki 8, Wiejska, Kolbuszowa Górna , ul. 11-go Listopada).</w:t>
      </w:r>
    </w:p>
    <w:p w14:paraId="3BEFDBD7" w14:textId="77777777" w:rsidR="00EE7CC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Łącznie w 2021 r. usunięto 25 awarii na sieci wodociągowej i 33 awarie na sieci kanalizacyjnej. Rozpatrzono i wydano 285 warunków technicznych i zapewnień dostawy wody dla przyszłych odbiorców.</w:t>
      </w:r>
    </w:p>
    <w:p w14:paraId="0BEA4516" w14:textId="428F946F" w:rsidR="00290677" w:rsidRPr="005D12C5" w:rsidRDefault="00EE7CC7" w:rsidP="009659B8">
      <w:pPr>
        <w:pStyle w:val="Lista5"/>
        <w:widowControl/>
        <w:numPr>
          <w:ilvl w:val="0"/>
          <w:numId w:val="37"/>
        </w:numPr>
        <w:suppressAutoHyphens w:val="0"/>
        <w:autoSpaceDN/>
        <w:spacing w:after="0" w:line="240" w:lineRule="auto"/>
        <w:jc w:val="both"/>
        <w:textAlignment w:val="auto"/>
        <w:rPr>
          <w:rFonts w:ascii="Times New Roman" w:hAnsi="Times New Roman" w:cs="Times New Roman"/>
          <w:sz w:val="24"/>
          <w:szCs w:val="24"/>
        </w:rPr>
      </w:pPr>
      <w:r w:rsidRPr="005D12C5">
        <w:rPr>
          <w:rFonts w:ascii="Times New Roman" w:hAnsi="Times New Roman" w:cs="Times New Roman"/>
          <w:sz w:val="24"/>
          <w:szCs w:val="24"/>
        </w:rPr>
        <w:t>W Dziale Sieci w 2021 r. zatrudnienie nie uległo zmianie, ilość etatów pozostała bez zmian.</w:t>
      </w:r>
    </w:p>
    <w:p w14:paraId="5920D849" w14:textId="77777777" w:rsidR="00D741A0" w:rsidRPr="00A023DC" w:rsidRDefault="00D741A0" w:rsidP="00D741A0">
      <w:pPr>
        <w:pStyle w:val="Tekstpodstawowy"/>
        <w:suppressAutoHyphens/>
        <w:spacing w:line="360" w:lineRule="auto"/>
        <w:ind w:firstLine="426"/>
        <w:rPr>
          <w:sz w:val="24"/>
        </w:rPr>
      </w:pPr>
    </w:p>
    <w:p w14:paraId="5C16444E" w14:textId="77777777" w:rsidR="00D741A0" w:rsidRPr="00A023DC" w:rsidRDefault="00D741A0" w:rsidP="00D741A0">
      <w:pPr>
        <w:pStyle w:val="Tekstpodstawowy"/>
        <w:numPr>
          <w:ilvl w:val="2"/>
          <w:numId w:val="30"/>
        </w:numPr>
        <w:suppressAutoHyphens/>
        <w:spacing w:line="360" w:lineRule="auto"/>
        <w:jc w:val="both"/>
        <w:rPr>
          <w:b/>
          <w:sz w:val="24"/>
        </w:rPr>
      </w:pPr>
      <w:r w:rsidRPr="00A023DC">
        <w:rPr>
          <w:b/>
          <w:sz w:val="24"/>
        </w:rPr>
        <w:t>Pion Usług Komunalnych.</w:t>
      </w:r>
    </w:p>
    <w:p w14:paraId="5D4751BB" w14:textId="77777777" w:rsidR="00D741A0" w:rsidRPr="00A023DC" w:rsidRDefault="00D741A0" w:rsidP="00D741A0">
      <w:pPr>
        <w:pStyle w:val="Tekstpodstawowy"/>
        <w:suppressAutoHyphens/>
        <w:spacing w:line="360" w:lineRule="auto"/>
        <w:jc w:val="both"/>
        <w:rPr>
          <w:b/>
          <w:sz w:val="24"/>
        </w:rPr>
      </w:pPr>
    </w:p>
    <w:p w14:paraId="3D25A1CE" w14:textId="77777777" w:rsidR="00EE7CC7" w:rsidRPr="0096674C" w:rsidRDefault="00EE7CC7" w:rsidP="00EE7CC7">
      <w:pPr>
        <w:pStyle w:val="TableContents"/>
        <w:suppressAutoHyphens w:val="0"/>
        <w:spacing w:line="360" w:lineRule="auto"/>
        <w:ind w:firstLine="708"/>
        <w:jc w:val="both"/>
        <w:textAlignment w:val="auto"/>
      </w:pPr>
      <w:r w:rsidRPr="0096674C">
        <w:rPr>
          <w:rFonts w:ascii="Times New Roman" w:hAnsi="Times New Roman" w:cs="Times New Roman"/>
        </w:rPr>
        <w:t xml:space="preserve">Pion </w:t>
      </w:r>
      <w:r w:rsidRPr="0096674C">
        <w:rPr>
          <w:rFonts w:ascii="Times New Roman" w:eastAsia="Times New Roman" w:hAnsi="Times New Roman" w:cs="Times New Roman"/>
          <w:color w:val="000000"/>
          <w:kern w:val="0"/>
          <w:lang w:eastAsia="pl-PL"/>
        </w:rPr>
        <w:t>Usług Komunalnych działający w strukturze Zakładu Gospodarki Komunalnej                        i Mieszkaniowej Sp. z o.o. w Kolbuszowej w 2021 roku realizował zadania zlecone przez Gminę Kolbuszowa, w szczególności:</w:t>
      </w:r>
    </w:p>
    <w:p w14:paraId="67BD2CD5" w14:textId="2F8CF38A"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Odbiór i transport niesegregowanych (zmieszanych) odpadów komunalnych</w:t>
      </w:r>
      <w:r w:rsidR="009539BF">
        <w:rPr>
          <w:rFonts w:ascii="Times New Roman" w:eastAsia="Times New Roman" w:hAnsi="Times New Roman" w:cs="Times New Roman"/>
          <w:color w:val="000000" w:themeColor="text1"/>
          <w:kern w:val="0"/>
          <w:lang w:eastAsia="pl-PL"/>
        </w:rPr>
        <w:br/>
      </w:r>
      <w:r w:rsidRPr="0096674C">
        <w:rPr>
          <w:rFonts w:ascii="Times New Roman" w:eastAsia="Times New Roman" w:hAnsi="Times New Roman" w:cs="Times New Roman"/>
          <w:color w:val="000000" w:themeColor="text1"/>
          <w:kern w:val="0"/>
          <w:lang w:eastAsia="pl-PL"/>
        </w:rPr>
        <w:t>od właścicieli nieruchomości zamieszkałych na terenie Gminy Kolbuszowa.</w:t>
      </w:r>
    </w:p>
    <w:p w14:paraId="5F6DCEC7" w14:textId="4C6CFBEE"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Odbiór i transport odpadów segregowanych od właścicieli nieruchomości zamieszkałych i częściowo zamieszkałych z terenu Gminy Kolbuszowa.</w:t>
      </w:r>
    </w:p>
    <w:p w14:paraId="12A29B9C"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Zimowe utrzymanie dróg na terenie miasta i gminy Kolbuszowa – „Akcja Zima”,</w:t>
      </w:r>
    </w:p>
    <w:p w14:paraId="0338780F"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Utwardzenie ulicy Tulipanowej w Kolbuszowej,</w:t>
      </w:r>
    </w:p>
    <w:p w14:paraId="28627665" w14:textId="194B3C5A"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lastRenderedPageBreak/>
        <w:t>Zarządzanie zrekultywowanym składowiskiem odpadów komunalnych innych niż niebezpieczne na dział</w:t>
      </w:r>
      <w:r w:rsidR="00666A6D">
        <w:rPr>
          <w:rFonts w:ascii="Times New Roman" w:eastAsia="Times New Roman" w:hAnsi="Times New Roman" w:cs="Times New Roman"/>
          <w:color w:val="000000" w:themeColor="text1"/>
          <w:kern w:val="0"/>
          <w:lang w:eastAsia="pl-PL"/>
        </w:rPr>
        <w:t>kach</w:t>
      </w:r>
      <w:r w:rsidRPr="0096674C">
        <w:rPr>
          <w:rFonts w:ascii="Times New Roman" w:eastAsia="Times New Roman" w:hAnsi="Times New Roman" w:cs="Times New Roman"/>
          <w:color w:val="000000" w:themeColor="text1"/>
          <w:kern w:val="0"/>
          <w:lang w:eastAsia="pl-PL"/>
        </w:rPr>
        <w:t xml:space="preserve"> ozn</w:t>
      </w:r>
      <w:r w:rsidR="00666A6D">
        <w:rPr>
          <w:rFonts w:ascii="Times New Roman" w:eastAsia="Times New Roman" w:hAnsi="Times New Roman" w:cs="Times New Roman"/>
          <w:color w:val="000000" w:themeColor="text1"/>
          <w:kern w:val="0"/>
          <w:lang w:eastAsia="pl-PL"/>
        </w:rPr>
        <w:t>aczonych</w:t>
      </w:r>
      <w:r w:rsidRPr="0096674C">
        <w:rPr>
          <w:rFonts w:ascii="Times New Roman" w:eastAsia="Times New Roman" w:hAnsi="Times New Roman" w:cs="Times New Roman"/>
          <w:color w:val="000000" w:themeColor="text1"/>
          <w:kern w:val="0"/>
          <w:lang w:eastAsia="pl-PL"/>
        </w:rPr>
        <w:t xml:space="preserve"> nr </w:t>
      </w:r>
      <w:proofErr w:type="spellStart"/>
      <w:r w:rsidRPr="0096674C">
        <w:rPr>
          <w:rFonts w:ascii="Times New Roman" w:eastAsia="Times New Roman" w:hAnsi="Times New Roman" w:cs="Times New Roman"/>
          <w:color w:val="000000" w:themeColor="text1"/>
          <w:kern w:val="0"/>
          <w:lang w:eastAsia="pl-PL"/>
        </w:rPr>
        <w:t>ewid</w:t>
      </w:r>
      <w:proofErr w:type="spellEnd"/>
      <w:r w:rsidRPr="0096674C">
        <w:rPr>
          <w:rFonts w:ascii="Times New Roman" w:eastAsia="Times New Roman" w:hAnsi="Times New Roman" w:cs="Times New Roman"/>
          <w:color w:val="000000" w:themeColor="text1"/>
          <w:kern w:val="0"/>
          <w:lang w:eastAsia="pl-PL"/>
        </w:rPr>
        <w:t>. 73/29, 73/40 położ</w:t>
      </w:r>
      <w:r w:rsidR="00666A6D">
        <w:rPr>
          <w:rFonts w:ascii="Times New Roman" w:eastAsia="Times New Roman" w:hAnsi="Times New Roman" w:cs="Times New Roman"/>
          <w:color w:val="000000" w:themeColor="text1"/>
          <w:kern w:val="0"/>
          <w:lang w:eastAsia="pl-PL"/>
        </w:rPr>
        <w:t>onych przy</w:t>
      </w:r>
      <w:r w:rsidR="00D87798">
        <w:rPr>
          <w:rFonts w:ascii="Times New Roman" w:eastAsia="Times New Roman" w:hAnsi="Times New Roman" w:cs="Times New Roman"/>
          <w:color w:val="000000" w:themeColor="text1"/>
          <w:kern w:val="0"/>
          <w:lang w:eastAsia="pl-PL"/>
        </w:rPr>
        <w:br/>
      </w:r>
      <w:r w:rsidR="00666A6D">
        <w:rPr>
          <w:rFonts w:ascii="Times New Roman" w:eastAsia="Times New Roman" w:hAnsi="Times New Roman" w:cs="Times New Roman"/>
          <w:color w:val="000000" w:themeColor="text1"/>
          <w:kern w:val="0"/>
          <w:lang w:eastAsia="pl-PL"/>
        </w:rPr>
        <w:t>ul. Błonie</w:t>
      </w:r>
      <w:r w:rsidRPr="0096674C">
        <w:rPr>
          <w:rFonts w:ascii="Times New Roman" w:eastAsia="Times New Roman" w:hAnsi="Times New Roman" w:cs="Times New Roman"/>
          <w:color w:val="000000" w:themeColor="text1"/>
          <w:kern w:val="0"/>
          <w:lang w:eastAsia="pl-PL"/>
        </w:rPr>
        <w:t xml:space="preserve"> w miejscowości Kolbuszowa. </w:t>
      </w:r>
    </w:p>
    <w:p w14:paraId="6464DB35"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Oczyszczanie ulic, chodników, zatok postojowych, parkingów o nawierzchni twardej ulepszonej na terenie miasta Kolbuszowa.</w:t>
      </w:r>
    </w:p>
    <w:p w14:paraId="0C3A5AEC"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 xml:space="preserve">Oczyszczanie koszy ulicznych w Gminie Kolbuszowa i zagospodarowania odpadów. </w:t>
      </w:r>
    </w:p>
    <w:p w14:paraId="35BEBAF8"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Utrzymanie i administrowanie Cmentarza Komunalnego w Kolbuszowej Dolnej przy                         ul. Sokołowskiej.</w:t>
      </w:r>
    </w:p>
    <w:p w14:paraId="71178E83"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Prowadzenie i obsługa PSZOK na terenie Gminy Kolbuszowa,</w:t>
      </w:r>
    </w:p>
    <w:p w14:paraId="2FC3304D"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Obsługa techniczna PSZOK w Kolbuszowej.</w:t>
      </w:r>
    </w:p>
    <w:p w14:paraId="6E20C56C"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Utrzymanie zieleni niskiej na terenie Miasta i Gminy Kolbuszowa.</w:t>
      </w:r>
    </w:p>
    <w:p w14:paraId="7A42BD10" w14:textId="77777777"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Malowanie poziome dróg i parkingów.</w:t>
      </w:r>
    </w:p>
    <w:p w14:paraId="6D5C0054" w14:textId="01DB783F"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Wywozu nieczystości płynnych od podmiotów gospodarczych oraz mieszkańców</w:t>
      </w:r>
      <w:r w:rsidR="00D87798">
        <w:rPr>
          <w:rFonts w:ascii="Times New Roman" w:eastAsia="Times New Roman" w:hAnsi="Times New Roman" w:cs="Times New Roman"/>
          <w:color w:val="000000" w:themeColor="text1"/>
          <w:kern w:val="0"/>
          <w:lang w:eastAsia="pl-PL"/>
        </w:rPr>
        <w:br/>
      </w:r>
      <w:r w:rsidRPr="0096674C">
        <w:rPr>
          <w:rFonts w:ascii="Times New Roman" w:eastAsia="Times New Roman" w:hAnsi="Times New Roman" w:cs="Times New Roman"/>
          <w:color w:val="000000" w:themeColor="text1"/>
          <w:kern w:val="0"/>
          <w:lang w:eastAsia="pl-PL"/>
        </w:rPr>
        <w:t>z terenu Gminy Kolbuszowa.</w:t>
      </w:r>
    </w:p>
    <w:p w14:paraId="7D85778B" w14:textId="41304468" w:rsidR="00EE7CC7" w:rsidRPr="0096674C" w:rsidRDefault="00EE7CC7" w:rsidP="009659B8">
      <w:pPr>
        <w:pStyle w:val="TableContents"/>
        <w:numPr>
          <w:ilvl w:val="0"/>
          <w:numId w:val="38"/>
        </w:numPr>
        <w:spacing w:before="114" w:after="114" w:line="360" w:lineRule="auto"/>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Pozostałe prace zlecone przez Gminę Kolbuszowa, tj. dekoracja miasta, remonty ulic</w:t>
      </w:r>
      <w:r w:rsidR="00D87798">
        <w:rPr>
          <w:rFonts w:ascii="Times New Roman" w:eastAsia="Times New Roman" w:hAnsi="Times New Roman" w:cs="Times New Roman"/>
          <w:color w:val="000000" w:themeColor="text1"/>
          <w:kern w:val="0"/>
          <w:lang w:eastAsia="pl-PL"/>
        </w:rPr>
        <w:br/>
      </w:r>
      <w:r w:rsidRPr="0096674C">
        <w:rPr>
          <w:rFonts w:ascii="Times New Roman" w:eastAsia="Times New Roman" w:hAnsi="Times New Roman" w:cs="Times New Roman"/>
          <w:color w:val="000000" w:themeColor="text1"/>
          <w:kern w:val="0"/>
          <w:lang w:eastAsia="pl-PL"/>
        </w:rPr>
        <w:t>i dróg masą na zimno.</w:t>
      </w:r>
    </w:p>
    <w:p w14:paraId="04481865" w14:textId="3A70F7E8" w:rsidR="00EE7CC7" w:rsidRPr="0096674C" w:rsidRDefault="00EE7CC7" w:rsidP="00EE7CC7">
      <w:pPr>
        <w:pStyle w:val="TableContents"/>
        <w:spacing w:before="114" w:after="114" w:line="360" w:lineRule="auto"/>
        <w:ind w:left="360" w:firstLine="348"/>
        <w:jc w:val="both"/>
        <w:rPr>
          <w:rFonts w:ascii="Times New Roman" w:eastAsia="Times New Roman" w:hAnsi="Times New Roman" w:cs="Times New Roman"/>
          <w:color w:val="000000" w:themeColor="text1"/>
          <w:kern w:val="0"/>
          <w:lang w:eastAsia="pl-PL"/>
        </w:rPr>
      </w:pPr>
      <w:r w:rsidRPr="0096674C">
        <w:rPr>
          <w:rFonts w:ascii="Times New Roman" w:eastAsia="Times New Roman" w:hAnsi="Times New Roman" w:cs="Times New Roman"/>
          <w:color w:val="000000" w:themeColor="text1"/>
          <w:kern w:val="0"/>
          <w:lang w:eastAsia="pl-PL"/>
        </w:rPr>
        <w:t>Realizację zadań zleconych przez Gminę Kolbuszowa w wyniku zawartych umów</w:t>
      </w:r>
      <w:r w:rsidR="00D87798">
        <w:rPr>
          <w:rFonts w:ascii="Times New Roman" w:eastAsia="Times New Roman" w:hAnsi="Times New Roman" w:cs="Times New Roman"/>
          <w:color w:val="000000" w:themeColor="text1"/>
          <w:kern w:val="0"/>
          <w:lang w:eastAsia="pl-PL"/>
        </w:rPr>
        <w:br/>
      </w:r>
      <w:r w:rsidRPr="0096674C">
        <w:rPr>
          <w:rFonts w:ascii="Times New Roman" w:eastAsia="Times New Roman" w:hAnsi="Times New Roman" w:cs="Times New Roman"/>
          <w:color w:val="000000" w:themeColor="text1"/>
          <w:kern w:val="0"/>
          <w:lang w:eastAsia="pl-PL"/>
        </w:rPr>
        <w:t>i zarządzeń Burmistrza Kolbuszowej przedstawia tabela – załącznik nr 1.</w:t>
      </w:r>
    </w:p>
    <w:p w14:paraId="1377E29C" w14:textId="67F82921" w:rsidR="00EE7CC7" w:rsidRPr="0096674C" w:rsidRDefault="00EE7CC7" w:rsidP="00EE7CC7">
      <w:pPr>
        <w:pStyle w:val="Standard"/>
        <w:spacing w:line="360" w:lineRule="auto"/>
        <w:ind w:firstLine="708"/>
        <w:jc w:val="both"/>
        <w:rPr>
          <w:rFonts w:ascii="Times New Roman" w:eastAsia="Times New Roman" w:hAnsi="Times New Roman" w:cs="Times New Roman"/>
          <w:color w:val="000000" w:themeColor="text1"/>
          <w:kern w:val="0"/>
          <w:sz w:val="24"/>
          <w:szCs w:val="24"/>
          <w:lang w:eastAsia="pl-PL"/>
        </w:rPr>
      </w:pPr>
      <w:r w:rsidRPr="0096674C">
        <w:rPr>
          <w:rFonts w:ascii="Times New Roman" w:eastAsia="Times New Roman" w:hAnsi="Times New Roman" w:cs="Times New Roman"/>
          <w:color w:val="000000" w:themeColor="text1"/>
          <w:kern w:val="0"/>
          <w:sz w:val="24"/>
          <w:szCs w:val="24"/>
          <w:lang w:eastAsia="pl-PL"/>
        </w:rPr>
        <w:t>Głównym zadaniem Pion Usług Komunalnych w zakresie gospodarowania odpadami była realizacja umów z Gminą Kolbuszowa na odbieranie i transport niesegregowanych (zmieszanych) odpadów komunalnych oraz odbieranie i transport segregowanych odpadów komunalnych od właścicieli nieruchomości zamieszkałych i częściowo zamieszkałych</w:t>
      </w:r>
      <w:r w:rsidR="00D87798">
        <w:rPr>
          <w:rFonts w:ascii="Times New Roman" w:eastAsia="Times New Roman" w:hAnsi="Times New Roman" w:cs="Times New Roman"/>
          <w:color w:val="000000" w:themeColor="text1"/>
          <w:kern w:val="0"/>
          <w:sz w:val="24"/>
          <w:szCs w:val="24"/>
          <w:lang w:eastAsia="pl-PL"/>
        </w:rPr>
        <w:br/>
      </w:r>
      <w:r w:rsidRPr="0096674C">
        <w:rPr>
          <w:rFonts w:ascii="Times New Roman" w:eastAsia="Times New Roman" w:hAnsi="Times New Roman" w:cs="Times New Roman"/>
          <w:color w:val="000000" w:themeColor="text1"/>
          <w:kern w:val="0"/>
          <w:sz w:val="24"/>
          <w:szCs w:val="24"/>
          <w:lang w:eastAsia="pl-PL"/>
        </w:rPr>
        <w:t xml:space="preserve">na terenie Gminy Kolbuszowa. Ogółem od mieszkańców z terenu miasta i gminy Kolbuszowa w 2021 roku Spółka odebrała </w:t>
      </w:r>
      <w:r w:rsidRPr="0096674C">
        <w:rPr>
          <w:rFonts w:ascii="Times New Roman" w:eastAsia="Times New Roman" w:hAnsi="Times New Roman" w:cs="Times New Roman"/>
          <w:kern w:val="0"/>
          <w:sz w:val="24"/>
          <w:szCs w:val="24"/>
          <w:lang w:eastAsia="pl-PL"/>
        </w:rPr>
        <w:t xml:space="preserve">2129,520 Mg </w:t>
      </w:r>
      <w:r w:rsidRPr="0096674C">
        <w:rPr>
          <w:rFonts w:ascii="Times New Roman" w:eastAsia="Times New Roman" w:hAnsi="Times New Roman" w:cs="Times New Roman"/>
          <w:color w:val="000000" w:themeColor="text1"/>
          <w:kern w:val="0"/>
          <w:sz w:val="24"/>
          <w:szCs w:val="24"/>
          <w:lang w:eastAsia="pl-PL"/>
        </w:rPr>
        <w:t xml:space="preserve">zmieszanych odpadów komunalnych, które przekazała do Zakładu Zagospodarowania Odpadów w Kozodrzy oraz zebrano </w:t>
      </w:r>
      <w:r w:rsidRPr="0096674C">
        <w:rPr>
          <w:rFonts w:ascii="Times New Roman" w:eastAsia="Times New Roman" w:hAnsi="Times New Roman" w:cs="Times New Roman"/>
          <w:kern w:val="0"/>
          <w:sz w:val="24"/>
          <w:szCs w:val="24"/>
          <w:lang w:eastAsia="pl-PL"/>
        </w:rPr>
        <w:t>1581,860 Mg</w:t>
      </w:r>
      <w:r w:rsidRPr="0096674C">
        <w:rPr>
          <w:rFonts w:ascii="Times New Roman" w:eastAsia="Times New Roman" w:hAnsi="Times New Roman" w:cs="Times New Roman"/>
          <w:color w:val="000000" w:themeColor="text1"/>
          <w:kern w:val="0"/>
          <w:sz w:val="24"/>
          <w:szCs w:val="24"/>
          <w:lang w:eastAsia="pl-PL"/>
        </w:rPr>
        <w:t xml:space="preserve"> odpadów segregowanych, które przekazano podmiotom posiadającym stosowne zezwolenia</w:t>
      </w:r>
      <w:r w:rsidR="00D87798">
        <w:rPr>
          <w:rFonts w:ascii="Times New Roman" w:eastAsia="Times New Roman" w:hAnsi="Times New Roman" w:cs="Times New Roman"/>
          <w:color w:val="000000" w:themeColor="text1"/>
          <w:kern w:val="0"/>
          <w:sz w:val="24"/>
          <w:szCs w:val="24"/>
          <w:lang w:eastAsia="pl-PL"/>
        </w:rPr>
        <w:br/>
      </w:r>
      <w:r w:rsidRPr="0096674C">
        <w:rPr>
          <w:rFonts w:ascii="Times New Roman" w:eastAsia="Times New Roman" w:hAnsi="Times New Roman" w:cs="Times New Roman"/>
          <w:color w:val="000000" w:themeColor="text1"/>
          <w:kern w:val="0"/>
          <w:sz w:val="24"/>
          <w:szCs w:val="24"/>
          <w:lang w:eastAsia="pl-PL"/>
        </w:rPr>
        <w:t>w zakresie gospodarki odpadami.</w:t>
      </w:r>
    </w:p>
    <w:p w14:paraId="793D2381" w14:textId="77777777" w:rsidR="00EE7CC7" w:rsidRPr="0096674C" w:rsidRDefault="00EE7CC7" w:rsidP="00EE7CC7">
      <w:pPr>
        <w:pStyle w:val="Standard"/>
        <w:spacing w:line="360" w:lineRule="auto"/>
        <w:ind w:firstLine="708"/>
        <w:jc w:val="both"/>
        <w:rPr>
          <w:rFonts w:ascii="Times New Roman" w:eastAsia="Times New Roman" w:hAnsi="Times New Roman" w:cs="Times New Roman"/>
          <w:color w:val="000000" w:themeColor="text1"/>
          <w:kern w:val="0"/>
          <w:sz w:val="24"/>
          <w:szCs w:val="24"/>
          <w:lang w:eastAsia="pl-PL"/>
        </w:rPr>
      </w:pPr>
      <w:r w:rsidRPr="0096674C">
        <w:rPr>
          <w:rFonts w:ascii="Times New Roman" w:eastAsia="Times New Roman" w:hAnsi="Times New Roman" w:cs="Times New Roman"/>
          <w:color w:val="000000" w:themeColor="text1"/>
          <w:kern w:val="0"/>
          <w:sz w:val="24"/>
          <w:szCs w:val="24"/>
          <w:lang w:eastAsia="pl-PL"/>
        </w:rPr>
        <w:t>Zestawienie ilości odebranych odpadów komunalnych od mieszkańców Gminy Kolbuszowa przedstawia tabel – załącznik nr 2.</w:t>
      </w:r>
    </w:p>
    <w:p w14:paraId="291A9C24" w14:textId="77777777" w:rsidR="00D741A0" w:rsidRPr="002F1864" w:rsidRDefault="00D741A0" w:rsidP="00D741A0">
      <w:pPr>
        <w:spacing w:after="0" w:line="360" w:lineRule="auto"/>
        <w:ind w:firstLine="708"/>
        <w:jc w:val="both"/>
        <w:rPr>
          <w:rFonts w:ascii="Times New Roman" w:hAnsi="Times New Roman" w:cs="Times New Roman"/>
          <w:color w:val="FF0000"/>
          <w:sz w:val="16"/>
          <w:szCs w:val="16"/>
        </w:rPr>
      </w:pPr>
    </w:p>
    <w:p w14:paraId="3BD7CE5A" w14:textId="6FFBF4B1" w:rsidR="00EE7CC7" w:rsidRPr="009539BF" w:rsidRDefault="00EE7CC7" w:rsidP="00EE7CC7">
      <w:pPr>
        <w:pStyle w:val="Standard"/>
        <w:spacing w:line="360" w:lineRule="auto"/>
        <w:ind w:firstLine="708"/>
        <w:jc w:val="both"/>
        <w:rPr>
          <w:rFonts w:ascii="Times New Roman" w:eastAsia="Times New Roman" w:hAnsi="Times New Roman" w:cs="Times New Roman"/>
          <w:color w:val="000000" w:themeColor="text1"/>
          <w:kern w:val="0"/>
          <w:sz w:val="24"/>
          <w:szCs w:val="24"/>
          <w:lang w:eastAsia="pl-PL"/>
        </w:rPr>
      </w:pPr>
      <w:r w:rsidRPr="009539BF">
        <w:rPr>
          <w:rFonts w:ascii="Times New Roman" w:eastAsia="Times New Roman" w:hAnsi="Times New Roman" w:cs="Times New Roman"/>
          <w:color w:val="000000" w:themeColor="text1"/>
          <w:kern w:val="0"/>
          <w:sz w:val="24"/>
          <w:szCs w:val="24"/>
          <w:lang w:eastAsia="pl-PL"/>
        </w:rPr>
        <w:lastRenderedPageBreak/>
        <w:t>Do obowiązków Zakładu w zakresie gospodarowania odpadami należało również prowadzenie i obsługa Punktu Selektywnej Zbiórki Odpadów Komunalnych (PSZOK)</w:t>
      </w:r>
      <w:r w:rsidR="009539BF">
        <w:rPr>
          <w:rFonts w:ascii="Times New Roman" w:eastAsia="Times New Roman" w:hAnsi="Times New Roman" w:cs="Times New Roman"/>
          <w:color w:val="000000" w:themeColor="text1"/>
          <w:kern w:val="0"/>
          <w:sz w:val="24"/>
          <w:szCs w:val="24"/>
          <w:lang w:eastAsia="pl-PL"/>
        </w:rPr>
        <w:br/>
      </w:r>
      <w:r w:rsidRPr="009539BF">
        <w:rPr>
          <w:rFonts w:ascii="Times New Roman" w:eastAsia="Times New Roman" w:hAnsi="Times New Roman" w:cs="Times New Roman"/>
          <w:color w:val="000000" w:themeColor="text1"/>
          <w:kern w:val="0"/>
          <w:sz w:val="24"/>
          <w:szCs w:val="24"/>
          <w:lang w:eastAsia="pl-PL"/>
        </w:rPr>
        <w:t>w Kolbuszowej. Do punktu mieszczącego się przy ul. Piłsudskiego 111a w Kolbuszowej mieszkańcy Gminy Kolbuszowa mieli możliwość nieodpłatnego dostarczania posegregowanych odpadów, takich jak: szkło opakowaniowe i okienne, papier i tektura, tworzywa sztuczne, gruz, odpady wielkogabarytowe, zużyte urządzenia elektryczne</w:t>
      </w:r>
      <w:r w:rsidR="009539BF">
        <w:rPr>
          <w:rFonts w:ascii="Times New Roman" w:eastAsia="Times New Roman" w:hAnsi="Times New Roman" w:cs="Times New Roman"/>
          <w:color w:val="000000" w:themeColor="text1"/>
          <w:kern w:val="0"/>
          <w:sz w:val="24"/>
          <w:szCs w:val="24"/>
          <w:lang w:eastAsia="pl-PL"/>
        </w:rPr>
        <w:br/>
      </w:r>
      <w:r w:rsidRPr="009539BF">
        <w:rPr>
          <w:rFonts w:ascii="Times New Roman" w:eastAsia="Times New Roman" w:hAnsi="Times New Roman" w:cs="Times New Roman"/>
          <w:color w:val="000000" w:themeColor="text1"/>
          <w:kern w:val="0"/>
          <w:sz w:val="24"/>
          <w:szCs w:val="24"/>
          <w:lang w:eastAsia="pl-PL"/>
        </w:rPr>
        <w:t xml:space="preserve">i elektroniczne, przeterminowane leki, zużyte opony, odpady zielone, drewno, metale, tekstylia, farby, zużyte baterie, akumulatory i lampy fluorescencyjne. PSZOK był prowadzony przez Zakład od stycznia do września 2021 roku. Od października 2021 roku PSZOK samodzielnie prowadzi i obsługuje Gmina Kolbuszowa w związku ze zmianą przepisów ustawy o odpadach. </w:t>
      </w:r>
    </w:p>
    <w:p w14:paraId="61141CDF" w14:textId="087D11AB" w:rsidR="00EE7CC7" w:rsidRPr="009539BF" w:rsidRDefault="00EE7CC7" w:rsidP="00EE7CC7">
      <w:pPr>
        <w:pStyle w:val="Standard"/>
        <w:spacing w:line="360" w:lineRule="auto"/>
        <w:ind w:firstLine="708"/>
        <w:jc w:val="both"/>
        <w:rPr>
          <w:rFonts w:ascii="Times New Roman" w:eastAsia="Times New Roman" w:hAnsi="Times New Roman" w:cs="Times New Roman"/>
          <w:color w:val="000000" w:themeColor="text1"/>
          <w:kern w:val="0"/>
          <w:sz w:val="24"/>
          <w:szCs w:val="24"/>
          <w:lang w:eastAsia="pl-PL"/>
        </w:rPr>
      </w:pPr>
      <w:r w:rsidRPr="009539BF">
        <w:rPr>
          <w:rFonts w:ascii="Times New Roman" w:eastAsia="Times New Roman" w:hAnsi="Times New Roman" w:cs="Times New Roman"/>
          <w:color w:val="000000" w:themeColor="text1"/>
          <w:kern w:val="0"/>
          <w:sz w:val="24"/>
          <w:szCs w:val="24"/>
          <w:lang w:eastAsia="pl-PL"/>
        </w:rPr>
        <w:t>Zestawienie selektywnej zbiórki odpadów komunalnych w PSZOK-u za okres</w:t>
      </w:r>
      <w:r w:rsidR="00D87798">
        <w:rPr>
          <w:rFonts w:ascii="Times New Roman" w:eastAsia="Times New Roman" w:hAnsi="Times New Roman" w:cs="Times New Roman"/>
          <w:color w:val="000000" w:themeColor="text1"/>
          <w:kern w:val="0"/>
          <w:sz w:val="24"/>
          <w:szCs w:val="24"/>
          <w:lang w:eastAsia="pl-PL"/>
        </w:rPr>
        <w:br/>
      </w:r>
      <w:r w:rsidRPr="009539BF">
        <w:rPr>
          <w:rFonts w:ascii="Times New Roman" w:eastAsia="Times New Roman" w:hAnsi="Times New Roman" w:cs="Times New Roman"/>
          <w:color w:val="000000" w:themeColor="text1"/>
          <w:kern w:val="0"/>
          <w:sz w:val="24"/>
          <w:szCs w:val="24"/>
          <w:lang w:eastAsia="pl-PL"/>
        </w:rPr>
        <w:t>od stycznia do września 2021 roku przedstawia tabela – załącznik nr 3.</w:t>
      </w:r>
    </w:p>
    <w:p w14:paraId="5BA49078" w14:textId="77777777" w:rsidR="00EE7CC7" w:rsidRPr="009539BF" w:rsidRDefault="00EE7CC7" w:rsidP="00EE7CC7">
      <w:pPr>
        <w:pStyle w:val="Standard"/>
        <w:spacing w:line="360" w:lineRule="auto"/>
        <w:jc w:val="both"/>
        <w:rPr>
          <w:rFonts w:ascii="Times New Roman" w:eastAsia="Times New Roman" w:hAnsi="Times New Roman" w:cs="Times New Roman"/>
          <w:color w:val="000000" w:themeColor="text1"/>
          <w:kern w:val="0"/>
          <w:sz w:val="24"/>
          <w:szCs w:val="24"/>
          <w:lang w:eastAsia="pl-PL"/>
        </w:rPr>
      </w:pPr>
    </w:p>
    <w:p w14:paraId="5347364A" w14:textId="77777777" w:rsidR="00EE7CC7" w:rsidRPr="009539BF" w:rsidRDefault="00EE7CC7" w:rsidP="00EE7CC7">
      <w:pPr>
        <w:pStyle w:val="TableContents"/>
        <w:spacing w:line="360" w:lineRule="auto"/>
        <w:ind w:firstLine="708"/>
        <w:jc w:val="both"/>
        <w:rPr>
          <w:rFonts w:ascii="Times New Roman" w:hAnsi="Times New Roman" w:cs="Times New Roman"/>
        </w:rPr>
      </w:pPr>
      <w:r w:rsidRPr="009539BF">
        <w:rPr>
          <w:rFonts w:ascii="Times New Roman" w:hAnsi="Times New Roman" w:cs="Times New Roman"/>
        </w:rPr>
        <w:t>Pion Usług Komunalnych realizuje zadania własne w zakresie odbierania odpadów komunalnych od podmiotów gospodarczych na podstawie zawartych z nimi umów:</w:t>
      </w:r>
    </w:p>
    <w:p w14:paraId="6DFAA7E5" w14:textId="77777777" w:rsidR="00EE7CC7" w:rsidRPr="009539BF" w:rsidRDefault="00EE7CC7" w:rsidP="009659B8">
      <w:pPr>
        <w:pStyle w:val="Standard"/>
        <w:numPr>
          <w:ilvl w:val="1"/>
          <w:numId w:val="38"/>
        </w:numPr>
        <w:spacing w:after="0" w:line="360" w:lineRule="auto"/>
        <w:ind w:left="360"/>
        <w:jc w:val="both"/>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na terenie Gminy Kolbuszowa:</w:t>
      </w:r>
    </w:p>
    <w:p w14:paraId="4407F56D" w14:textId="77777777" w:rsidR="00EE7CC7" w:rsidRPr="009539BF" w:rsidRDefault="00EE7CC7" w:rsidP="00EE7CC7">
      <w:pPr>
        <w:pStyle w:val="Standard"/>
        <w:spacing w:line="360" w:lineRule="auto"/>
        <w:ind w:left="360"/>
        <w:jc w:val="both"/>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- 453 umów na odbiór zmieszanych odpadów komunalnych,</w:t>
      </w:r>
    </w:p>
    <w:p w14:paraId="005F2C8B" w14:textId="77777777" w:rsidR="00EE7CC7" w:rsidRPr="009539BF" w:rsidRDefault="00EE7CC7" w:rsidP="00EE7CC7">
      <w:pPr>
        <w:pStyle w:val="Standard"/>
        <w:spacing w:line="360" w:lineRule="auto"/>
        <w:ind w:left="360"/>
        <w:jc w:val="both"/>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 xml:space="preserve">- 62 umowy na odbiór odpadów segregowanych, </w:t>
      </w:r>
    </w:p>
    <w:p w14:paraId="5E3C9115" w14:textId="77777777" w:rsidR="00EE7CC7" w:rsidRPr="009539BF" w:rsidRDefault="00EE7CC7" w:rsidP="00EE7CC7">
      <w:pPr>
        <w:pStyle w:val="Standard"/>
        <w:spacing w:line="360" w:lineRule="auto"/>
        <w:ind w:left="360"/>
        <w:jc w:val="both"/>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 xml:space="preserve">- 8 umów na odbiór odpadów komunalnych – inne odpady nieulegające biodegradacji. </w:t>
      </w:r>
    </w:p>
    <w:p w14:paraId="5496C27F" w14:textId="77777777" w:rsidR="00EE7CC7" w:rsidRPr="009539BF" w:rsidRDefault="00EE7CC7" w:rsidP="009659B8">
      <w:pPr>
        <w:pStyle w:val="Standard"/>
        <w:numPr>
          <w:ilvl w:val="0"/>
          <w:numId w:val="38"/>
        </w:numPr>
        <w:spacing w:after="0" w:line="360" w:lineRule="auto"/>
        <w:ind w:left="360"/>
        <w:jc w:val="both"/>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na terenie Gminy Cmolas – 1 umowa na odbiór odpadów komunalnych</w:t>
      </w:r>
    </w:p>
    <w:p w14:paraId="36B071A2" w14:textId="77777777" w:rsidR="00EE7CC7" w:rsidRPr="009539BF" w:rsidRDefault="00EE7CC7" w:rsidP="009659B8">
      <w:pPr>
        <w:pStyle w:val="Standard"/>
        <w:numPr>
          <w:ilvl w:val="0"/>
          <w:numId w:val="38"/>
        </w:numPr>
        <w:spacing w:after="0" w:line="360" w:lineRule="auto"/>
        <w:ind w:left="360"/>
        <w:jc w:val="both"/>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na terenie Gminy Dzikowiec – 1 umowa na odbiór odpadów komunalnych – inne odpady nieulegające biodegradacji.</w:t>
      </w:r>
    </w:p>
    <w:p w14:paraId="2A04121E" w14:textId="77777777" w:rsidR="00EE7CC7" w:rsidRPr="009539BF" w:rsidRDefault="00EE7CC7" w:rsidP="00EE7CC7">
      <w:pPr>
        <w:pStyle w:val="Standard"/>
        <w:suppressAutoHyphens w:val="0"/>
        <w:spacing w:line="360" w:lineRule="auto"/>
        <w:jc w:val="both"/>
        <w:textAlignment w:val="auto"/>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ab/>
        <w:t>Ogółem od podmiotów gospodarczych w 2021 roku odebrano:</w:t>
      </w:r>
    </w:p>
    <w:p w14:paraId="7937E090" w14:textId="77777777" w:rsidR="00EE7CC7" w:rsidRPr="009539BF" w:rsidRDefault="00EE7CC7" w:rsidP="00EE7CC7">
      <w:pPr>
        <w:pStyle w:val="Standard"/>
        <w:suppressAutoHyphens w:val="0"/>
        <w:spacing w:line="360" w:lineRule="auto"/>
        <w:jc w:val="both"/>
        <w:textAlignment w:val="auto"/>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1) 576,020 Mg zmieszanych odpadów komunalnych, które przekazano do Zakładu Zagospodarowania Odpadów w Kozodrzy,</w:t>
      </w:r>
    </w:p>
    <w:p w14:paraId="6FAEE214" w14:textId="4FAA4764" w:rsidR="00EE7CC7" w:rsidRPr="009539BF" w:rsidRDefault="00EE7CC7" w:rsidP="00EE7CC7">
      <w:pPr>
        <w:pStyle w:val="Standard"/>
        <w:suppressAutoHyphens w:val="0"/>
        <w:spacing w:line="360" w:lineRule="auto"/>
        <w:jc w:val="both"/>
        <w:textAlignment w:val="auto"/>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2) 37,337 Mg odpadów segregowanych (opakowania z papieru i tektury, tworzywa sztuczne, opakowania ze szkła), które przekazano podmiotom posiadającym stosowne zezwolenia</w:t>
      </w:r>
      <w:r w:rsidR="009539BF">
        <w:rPr>
          <w:rFonts w:ascii="Times New Roman" w:eastAsia="Times New Roman" w:hAnsi="Times New Roman" w:cs="Times New Roman"/>
          <w:kern w:val="0"/>
          <w:sz w:val="24"/>
          <w:szCs w:val="24"/>
          <w:lang w:eastAsia="pl-PL"/>
        </w:rPr>
        <w:br/>
      </w:r>
      <w:r w:rsidRPr="009539BF">
        <w:rPr>
          <w:rFonts w:ascii="Times New Roman" w:eastAsia="Times New Roman" w:hAnsi="Times New Roman" w:cs="Times New Roman"/>
          <w:kern w:val="0"/>
          <w:sz w:val="24"/>
          <w:szCs w:val="24"/>
          <w:lang w:eastAsia="pl-PL"/>
        </w:rPr>
        <w:t>w zakresie gospodarki odpadami.</w:t>
      </w:r>
    </w:p>
    <w:p w14:paraId="23241D84" w14:textId="77777777" w:rsidR="00EE7CC7" w:rsidRPr="009539BF" w:rsidRDefault="00EE7CC7" w:rsidP="00EE7CC7">
      <w:pPr>
        <w:pStyle w:val="Standard"/>
        <w:suppressAutoHyphens w:val="0"/>
        <w:spacing w:line="360" w:lineRule="auto"/>
        <w:jc w:val="both"/>
        <w:textAlignment w:val="auto"/>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lastRenderedPageBreak/>
        <w:t>3) 95,320 Mg innych odpadów nieulegających biodegradacji (pochodzących z cmentarzy), które przekazano do ZZO w Kozodrzy.</w:t>
      </w:r>
    </w:p>
    <w:p w14:paraId="3B8D1B5C" w14:textId="77777777" w:rsidR="00EE7CC7" w:rsidRPr="009539BF" w:rsidRDefault="00EE7CC7" w:rsidP="00EE7CC7">
      <w:pPr>
        <w:pStyle w:val="Standard"/>
        <w:suppressAutoHyphens w:val="0"/>
        <w:spacing w:line="360" w:lineRule="auto"/>
        <w:jc w:val="both"/>
        <w:textAlignment w:val="auto"/>
        <w:rPr>
          <w:rFonts w:ascii="Times New Roman" w:eastAsia="Times New Roman" w:hAnsi="Times New Roman" w:cs="Times New Roman"/>
          <w:kern w:val="0"/>
          <w:sz w:val="24"/>
          <w:szCs w:val="24"/>
          <w:lang w:eastAsia="pl-PL"/>
        </w:rPr>
      </w:pPr>
      <w:r w:rsidRPr="009539BF">
        <w:rPr>
          <w:rFonts w:ascii="Times New Roman" w:eastAsia="Times New Roman" w:hAnsi="Times New Roman" w:cs="Times New Roman"/>
          <w:kern w:val="0"/>
          <w:sz w:val="24"/>
          <w:szCs w:val="24"/>
          <w:lang w:eastAsia="pl-PL"/>
        </w:rPr>
        <w:tab/>
        <w:t>Zestawienie ilości odebranych odpadów komunalnych od podmiotów gospodarczych w 2021 roku przedstawia tabela – załącznik nr 4.</w:t>
      </w:r>
    </w:p>
    <w:p w14:paraId="2D9B7608" w14:textId="77777777" w:rsidR="009539BF" w:rsidRDefault="00EE7CC7" w:rsidP="009539BF">
      <w:pPr>
        <w:pStyle w:val="TableContents"/>
        <w:spacing w:before="114" w:after="114" w:line="360" w:lineRule="auto"/>
        <w:ind w:firstLine="708"/>
        <w:jc w:val="both"/>
        <w:rPr>
          <w:rFonts w:ascii="Times New Roman" w:eastAsia="Times New Roman" w:hAnsi="Times New Roman" w:cs="Times New Roman"/>
          <w:color w:val="000000" w:themeColor="text1"/>
          <w:kern w:val="0"/>
          <w:lang w:eastAsia="pl-PL"/>
        </w:rPr>
      </w:pPr>
      <w:r w:rsidRPr="009539BF">
        <w:rPr>
          <w:rFonts w:ascii="Times New Roman" w:hAnsi="Times New Roman" w:cs="Times New Roman"/>
          <w:color w:val="000000" w:themeColor="text1"/>
        </w:rPr>
        <w:t xml:space="preserve">Pozostałe zadania własne realizowane przez Zakład to m.in.: zimowe i letnie </w:t>
      </w:r>
      <w:r w:rsidRPr="009539BF">
        <w:rPr>
          <w:rFonts w:ascii="Times New Roman" w:eastAsia="Times New Roman" w:hAnsi="Times New Roman" w:cs="Times New Roman"/>
          <w:color w:val="000000" w:themeColor="text1"/>
          <w:kern w:val="0"/>
          <w:lang w:eastAsia="pl-PL"/>
        </w:rPr>
        <w:t>utrzymanie ulic powiatowych na terenie miasta Kolbuszowa zleconyc</w:t>
      </w:r>
      <w:r w:rsidR="005D12C5" w:rsidRPr="009539BF">
        <w:rPr>
          <w:rFonts w:ascii="Times New Roman" w:eastAsia="Times New Roman" w:hAnsi="Times New Roman" w:cs="Times New Roman"/>
          <w:color w:val="000000" w:themeColor="text1"/>
          <w:kern w:val="0"/>
          <w:lang w:eastAsia="pl-PL"/>
        </w:rPr>
        <w:t>h przez Zarząd Dróg Powiatowych</w:t>
      </w:r>
      <w:r w:rsidR="009539BF">
        <w:rPr>
          <w:rFonts w:ascii="Times New Roman" w:eastAsia="Times New Roman" w:hAnsi="Times New Roman" w:cs="Times New Roman"/>
          <w:color w:val="000000" w:themeColor="text1"/>
          <w:kern w:val="0"/>
          <w:lang w:eastAsia="pl-PL"/>
        </w:rPr>
        <w:t xml:space="preserve"> </w:t>
      </w:r>
      <w:r w:rsidRPr="009539BF">
        <w:rPr>
          <w:rFonts w:ascii="Times New Roman" w:eastAsia="Times New Roman" w:hAnsi="Times New Roman" w:cs="Times New Roman"/>
          <w:color w:val="000000" w:themeColor="text1"/>
          <w:kern w:val="0"/>
          <w:lang w:eastAsia="pl-PL"/>
        </w:rPr>
        <w:t xml:space="preserve">w Kolbuszowej, </w:t>
      </w:r>
      <w:r w:rsidRPr="009539BF">
        <w:rPr>
          <w:rFonts w:ascii="Times New Roman" w:hAnsi="Times New Roman" w:cs="Times New Roman"/>
          <w:color w:val="000000" w:themeColor="text1"/>
        </w:rPr>
        <w:t>sprzedaż pojemników na odpady komunalne, pozostałe zlecenia indywidualne</w:t>
      </w:r>
      <w:r w:rsidR="009539BF">
        <w:rPr>
          <w:rFonts w:ascii="Times New Roman" w:hAnsi="Times New Roman" w:cs="Times New Roman"/>
          <w:color w:val="000000" w:themeColor="text1"/>
        </w:rPr>
        <w:t xml:space="preserve"> </w:t>
      </w:r>
      <w:r w:rsidRPr="009539BF">
        <w:rPr>
          <w:rFonts w:ascii="Times New Roman" w:hAnsi="Times New Roman" w:cs="Times New Roman"/>
          <w:color w:val="000000" w:themeColor="text1"/>
        </w:rPr>
        <w:t>z wykorzystaniem posiadanego sprzętu, tj.</w:t>
      </w:r>
      <w:r w:rsidRPr="009539BF">
        <w:rPr>
          <w:rFonts w:ascii="Times New Roman" w:eastAsia="Times New Roman" w:hAnsi="Times New Roman" w:cs="Times New Roman"/>
          <w:color w:val="000000" w:themeColor="text1"/>
          <w:kern w:val="0"/>
          <w:lang w:eastAsia="pl-PL"/>
        </w:rPr>
        <w:t xml:space="preserve"> zwyżki samochodowej,</w:t>
      </w:r>
    </w:p>
    <w:p w14:paraId="430C8DD9" w14:textId="400BEABF" w:rsidR="001627CF" w:rsidRPr="009539BF" w:rsidRDefault="00EE7CC7" w:rsidP="009539BF">
      <w:pPr>
        <w:rPr>
          <w:lang w:eastAsia="pl-PL"/>
        </w:rPr>
        <w:sectPr w:rsidR="001627CF" w:rsidRPr="009539BF" w:rsidSect="002654F6">
          <w:footerReference w:type="default" r:id="rId11"/>
          <w:pgSz w:w="11906" w:h="16838"/>
          <w:pgMar w:top="1417" w:right="1417" w:bottom="1417" w:left="1417" w:header="340" w:footer="340" w:gutter="0"/>
          <w:pgNumType w:start="1"/>
          <w:cols w:space="708"/>
          <w:docGrid w:linePitch="299"/>
        </w:sectPr>
      </w:pPr>
      <w:r w:rsidRPr="009539BF">
        <w:rPr>
          <w:rFonts w:ascii="Times New Roman" w:hAnsi="Times New Roman" w:cs="Times New Roman"/>
          <w:sz w:val="24"/>
          <w:szCs w:val="24"/>
          <w:lang w:eastAsia="pl-PL"/>
        </w:rPr>
        <w:t>zamiatarki ulicznej, kosiarki</w:t>
      </w:r>
      <w:r w:rsidR="009539BF" w:rsidRPr="009539BF">
        <w:rPr>
          <w:rFonts w:ascii="Times New Roman" w:hAnsi="Times New Roman" w:cs="Times New Roman"/>
          <w:sz w:val="24"/>
          <w:szCs w:val="24"/>
          <w:lang w:eastAsia="pl-PL"/>
        </w:rPr>
        <w:t xml:space="preserve"> </w:t>
      </w:r>
      <w:r w:rsidRPr="009539BF">
        <w:rPr>
          <w:rFonts w:ascii="Times New Roman" w:hAnsi="Times New Roman" w:cs="Times New Roman"/>
          <w:sz w:val="24"/>
          <w:szCs w:val="24"/>
          <w:lang w:eastAsia="pl-PL"/>
        </w:rPr>
        <w:t>rotacyjnej, rębaka do gałęzi</w:t>
      </w:r>
      <w:r w:rsidRPr="009539BF">
        <w:rPr>
          <w:lang w:eastAsia="pl-PL"/>
        </w:rPr>
        <w:t>.</w:t>
      </w:r>
    </w:p>
    <w:p w14:paraId="1FF0951A" w14:textId="77777777" w:rsidR="00EE7CC7" w:rsidRDefault="00EE7CC7" w:rsidP="001627CF">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tbl>
      <w:tblPr>
        <w:tblW w:w="14064" w:type="dxa"/>
        <w:tblInd w:w="58" w:type="dxa"/>
        <w:tblLayout w:type="fixed"/>
        <w:tblCellMar>
          <w:top w:w="15" w:type="dxa"/>
          <w:left w:w="70" w:type="dxa"/>
          <w:right w:w="70" w:type="dxa"/>
        </w:tblCellMar>
        <w:tblLook w:val="04A0" w:firstRow="1" w:lastRow="0" w:firstColumn="1" w:lastColumn="0" w:noHBand="0" w:noVBand="1"/>
      </w:tblPr>
      <w:tblGrid>
        <w:gridCol w:w="12"/>
        <w:gridCol w:w="480"/>
        <w:gridCol w:w="562"/>
        <w:gridCol w:w="1461"/>
        <w:gridCol w:w="863"/>
        <w:gridCol w:w="863"/>
        <w:gridCol w:w="371"/>
        <w:gridCol w:w="528"/>
        <w:gridCol w:w="971"/>
        <w:gridCol w:w="863"/>
        <w:gridCol w:w="891"/>
        <w:gridCol w:w="881"/>
        <w:gridCol w:w="863"/>
        <w:gridCol w:w="563"/>
        <w:gridCol w:w="330"/>
        <w:gridCol w:w="8"/>
        <w:gridCol w:w="1121"/>
        <w:gridCol w:w="572"/>
        <w:gridCol w:w="291"/>
        <w:gridCol w:w="1410"/>
        <w:gridCol w:w="160"/>
      </w:tblGrid>
      <w:tr w:rsidR="00EE7CC7" w:rsidRPr="00014BF6" w14:paraId="74E11CC5" w14:textId="77777777" w:rsidTr="00666A6D">
        <w:trPr>
          <w:gridBefore w:val="1"/>
          <w:gridAfter w:val="1"/>
          <w:wBefore w:w="12" w:type="dxa"/>
          <w:wAfter w:w="160" w:type="dxa"/>
          <w:trHeight w:val="315"/>
        </w:trPr>
        <w:tc>
          <w:tcPr>
            <w:tcW w:w="480" w:type="dxa"/>
            <w:tcBorders>
              <w:top w:val="nil"/>
              <w:left w:val="nil"/>
              <w:bottom w:val="nil"/>
              <w:right w:val="nil"/>
            </w:tcBorders>
            <w:shd w:val="clear" w:color="auto" w:fill="auto"/>
            <w:noWrap/>
            <w:vAlign w:val="bottom"/>
            <w:hideMark/>
          </w:tcPr>
          <w:p w14:paraId="6B94B832"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4120" w:type="dxa"/>
            <w:gridSpan w:val="5"/>
            <w:tcBorders>
              <w:top w:val="nil"/>
              <w:left w:val="nil"/>
              <w:bottom w:val="nil"/>
              <w:right w:val="nil"/>
            </w:tcBorders>
            <w:shd w:val="clear" w:color="auto" w:fill="auto"/>
            <w:noWrap/>
            <w:vAlign w:val="bottom"/>
            <w:hideMark/>
          </w:tcPr>
          <w:p w14:paraId="436B4761"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560" w:type="dxa"/>
            <w:gridSpan w:val="7"/>
            <w:tcBorders>
              <w:top w:val="nil"/>
              <w:left w:val="nil"/>
              <w:bottom w:val="nil"/>
              <w:right w:val="nil"/>
            </w:tcBorders>
            <w:shd w:val="clear" w:color="auto" w:fill="auto"/>
            <w:noWrap/>
            <w:vAlign w:val="bottom"/>
            <w:hideMark/>
          </w:tcPr>
          <w:p w14:paraId="059E3FC4"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3732" w:type="dxa"/>
            <w:gridSpan w:val="6"/>
            <w:tcBorders>
              <w:top w:val="nil"/>
              <w:left w:val="nil"/>
              <w:bottom w:val="single" w:sz="4" w:space="0" w:color="auto"/>
              <w:right w:val="nil"/>
            </w:tcBorders>
            <w:shd w:val="clear" w:color="auto" w:fill="auto"/>
            <w:noWrap/>
            <w:vAlign w:val="center"/>
            <w:hideMark/>
          </w:tcPr>
          <w:p w14:paraId="2300E86B" w14:textId="77777777" w:rsidR="00EE7CC7" w:rsidRPr="00014BF6" w:rsidRDefault="00EE7CC7" w:rsidP="00DE7F2D">
            <w:pPr>
              <w:spacing w:after="0" w:line="240" w:lineRule="auto"/>
              <w:jc w:val="right"/>
              <w:rPr>
                <w:rFonts w:ascii="Times New Roman" w:eastAsia="Times New Roman" w:hAnsi="Times New Roman"/>
                <w:b/>
                <w:bCs/>
                <w:color w:val="000000"/>
                <w:sz w:val="24"/>
                <w:szCs w:val="24"/>
                <w:lang w:eastAsia="pl-PL"/>
              </w:rPr>
            </w:pPr>
            <w:r w:rsidRPr="00014BF6">
              <w:rPr>
                <w:rFonts w:ascii="Times New Roman" w:eastAsia="Times New Roman" w:hAnsi="Times New Roman"/>
                <w:b/>
                <w:bCs/>
                <w:color w:val="000000"/>
                <w:sz w:val="24"/>
                <w:szCs w:val="24"/>
                <w:lang w:eastAsia="pl-PL"/>
              </w:rPr>
              <w:t>Załącznik nr 1</w:t>
            </w:r>
          </w:p>
        </w:tc>
      </w:tr>
      <w:tr w:rsidR="00EE7CC7" w:rsidRPr="00014BF6" w14:paraId="23C8841C" w14:textId="77777777" w:rsidTr="00666A6D">
        <w:trPr>
          <w:gridBefore w:val="1"/>
          <w:gridAfter w:val="1"/>
          <w:wBefore w:w="12" w:type="dxa"/>
          <w:wAfter w:w="160" w:type="dxa"/>
          <w:trHeight w:val="514"/>
        </w:trPr>
        <w:tc>
          <w:tcPr>
            <w:tcW w:w="13892" w:type="dxa"/>
            <w:gridSpan w:val="19"/>
            <w:tcBorders>
              <w:top w:val="single" w:sz="4" w:space="0" w:color="auto"/>
              <w:left w:val="single" w:sz="4" w:space="0" w:color="auto"/>
              <w:bottom w:val="nil"/>
              <w:right w:val="single" w:sz="4" w:space="0" w:color="000000"/>
            </w:tcBorders>
            <w:shd w:val="clear" w:color="auto" w:fill="auto"/>
            <w:vAlign w:val="center"/>
            <w:hideMark/>
          </w:tcPr>
          <w:p w14:paraId="7B19B1D7" w14:textId="77777777" w:rsidR="00EE7CC7" w:rsidRPr="00014BF6" w:rsidRDefault="00EE7CC7" w:rsidP="00DE7F2D">
            <w:pPr>
              <w:spacing w:after="0" w:line="240" w:lineRule="auto"/>
              <w:jc w:val="center"/>
              <w:rPr>
                <w:rFonts w:ascii="Times New Roman" w:eastAsia="Times New Roman" w:hAnsi="Times New Roman"/>
                <w:b/>
                <w:bCs/>
                <w:color w:val="000000"/>
                <w:sz w:val="32"/>
                <w:szCs w:val="32"/>
                <w:lang w:eastAsia="pl-PL"/>
              </w:rPr>
            </w:pPr>
            <w:r w:rsidRPr="00014BF6">
              <w:rPr>
                <w:rFonts w:ascii="Times New Roman" w:eastAsia="Times New Roman" w:hAnsi="Times New Roman"/>
                <w:b/>
                <w:bCs/>
                <w:color w:val="000000"/>
                <w:sz w:val="32"/>
                <w:szCs w:val="32"/>
                <w:lang w:eastAsia="pl-PL"/>
              </w:rPr>
              <w:t xml:space="preserve">Wykaz umów i zarządzeń realizowanych dla Gminy Kolbuszowa w 2021 r. </w:t>
            </w:r>
          </w:p>
        </w:tc>
      </w:tr>
      <w:tr w:rsidR="00EE7CC7" w:rsidRPr="00014BF6" w14:paraId="153DCC86" w14:textId="77777777" w:rsidTr="00666A6D">
        <w:trPr>
          <w:gridBefore w:val="1"/>
          <w:gridAfter w:val="1"/>
          <w:wBefore w:w="12" w:type="dxa"/>
          <w:wAfter w:w="160" w:type="dxa"/>
          <w:trHeight w:val="362"/>
        </w:trPr>
        <w:tc>
          <w:tcPr>
            <w:tcW w:w="13892" w:type="dxa"/>
            <w:gridSpan w:val="19"/>
            <w:tcBorders>
              <w:top w:val="nil"/>
              <w:left w:val="single" w:sz="4" w:space="0" w:color="auto"/>
              <w:bottom w:val="single" w:sz="4" w:space="0" w:color="auto"/>
              <w:right w:val="single" w:sz="4" w:space="0" w:color="000000"/>
            </w:tcBorders>
            <w:shd w:val="clear" w:color="auto" w:fill="auto"/>
            <w:vAlign w:val="center"/>
            <w:hideMark/>
          </w:tcPr>
          <w:p w14:paraId="5E80FB83" w14:textId="77777777" w:rsidR="00EE7CC7" w:rsidRPr="00014BF6" w:rsidRDefault="00EE7CC7" w:rsidP="00DE7F2D">
            <w:pPr>
              <w:spacing w:after="0" w:line="240" w:lineRule="auto"/>
              <w:jc w:val="center"/>
              <w:rPr>
                <w:rFonts w:ascii="Times New Roman" w:eastAsia="Times New Roman" w:hAnsi="Times New Roman"/>
                <w:b/>
                <w:bCs/>
                <w:color w:val="000000"/>
                <w:sz w:val="32"/>
                <w:szCs w:val="32"/>
                <w:lang w:eastAsia="pl-PL"/>
              </w:rPr>
            </w:pPr>
            <w:r w:rsidRPr="00014BF6">
              <w:rPr>
                <w:rFonts w:ascii="Times New Roman" w:eastAsia="Times New Roman" w:hAnsi="Times New Roman"/>
                <w:b/>
                <w:bCs/>
                <w:color w:val="000000"/>
                <w:sz w:val="32"/>
                <w:szCs w:val="32"/>
                <w:lang w:eastAsia="pl-PL"/>
              </w:rPr>
              <w:t>przez Pion Usług Komunalnych</w:t>
            </w:r>
          </w:p>
        </w:tc>
      </w:tr>
      <w:tr w:rsidR="00EE7CC7" w:rsidRPr="00014BF6" w14:paraId="43206F6C" w14:textId="77777777" w:rsidTr="00666A6D">
        <w:trPr>
          <w:gridBefore w:val="1"/>
          <w:gridAfter w:val="1"/>
          <w:wBefore w:w="12" w:type="dxa"/>
          <w:wAfter w:w="160" w:type="dxa"/>
          <w:trHeight w:val="48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DBF4C9" w14:textId="77777777" w:rsidR="00EE7CC7" w:rsidRPr="00014BF6" w:rsidRDefault="00EE7CC7" w:rsidP="00DE7F2D">
            <w:pPr>
              <w:spacing w:after="0" w:line="240" w:lineRule="auto"/>
              <w:jc w:val="center"/>
              <w:rPr>
                <w:rFonts w:ascii="Times New Roman" w:eastAsia="Times New Roman" w:hAnsi="Times New Roman"/>
                <w:b/>
                <w:bCs/>
                <w:color w:val="000000"/>
                <w:lang w:eastAsia="pl-PL"/>
              </w:rPr>
            </w:pPr>
            <w:r w:rsidRPr="00014BF6">
              <w:rPr>
                <w:rFonts w:ascii="Times New Roman" w:eastAsia="Times New Roman" w:hAnsi="Times New Roman"/>
                <w:b/>
                <w:bCs/>
                <w:color w:val="000000"/>
                <w:lang w:eastAsia="pl-PL"/>
              </w:rPr>
              <w:t>LP.</w:t>
            </w:r>
          </w:p>
        </w:tc>
        <w:tc>
          <w:tcPr>
            <w:tcW w:w="4120" w:type="dxa"/>
            <w:gridSpan w:val="5"/>
            <w:vMerge w:val="restart"/>
            <w:tcBorders>
              <w:top w:val="nil"/>
              <w:left w:val="single" w:sz="4" w:space="0" w:color="auto"/>
              <w:bottom w:val="single" w:sz="4" w:space="0" w:color="auto"/>
              <w:right w:val="single" w:sz="4" w:space="0" w:color="auto"/>
            </w:tcBorders>
            <w:shd w:val="clear" w:color="auto" w:fill="auto"/>
            <w:noWrap/>
            <w:vAlign w:val="center"/>
            <w:hideMark/>
          </w:tcPr>
          <w:p w14:paraId="574AC77E" w14:textId="77777777" w:rsidR="00EE7CC7" w:rsidRPr="00014BF6" w:rsidRDefault="00EE7CC7" w:rsidP="00DE7F2D">
            <w:pPr>
              <w:spacing w:after="0" w:line="240" w:lineRule="auto"/>
              <w:jc w:val="center"/>
              <w:rPr>
                <w:rFonts w:ascii="Times New Roman" w:eastAsia="Times New Roman" w:hAnsi="Times New Roman"/>
                <w:b/>
                <w:bCs/>
                <w:color w:val="000000"/>
                <w:lang w:eastAsia="pl-PL"/>
              </w:rPr>
            </w:pPr>
            <w:r w:rsidRPr="00014BF6">
              <w:rPr>
                <w:rFonts w:ascii="Times New Roman" w:eastAsia="Times New Roman" w:hAnsi="Times New Roman"/>
                <w:b/>
                <w:bCs/>
                <w:color w:val="000000"/>
                <w:lang w:eastAsia="pl-PL"/>
              </w:rPr>
              <w:t>NAZWA ZADANIA</w:t>
            </w:r>
          </w:p>
        </w:tc>
        <w:tc>
          <w:tcPr>
            <w:tcW w:w="5890" w:type="dxa"/>
            <w:gridSpan w:val="8"/>
            <w:vMerge w:val="restart"/>
            <w:tcBorders>
              <w:top w:val="nil"/>
              <w:left w:val="single" w:sz="4" w:space="0" w:color="auto"/>
              <w:bottom w:val="single" w:sz="4" w:space="0" w:color="auto"/>
              <w:right w:val="single" w:sz="4" w:space="0" w:color="auto"/>
            </w:tcBorders>
            <w:shd w:val="clear" w:color="auto" w:fill="auto"/>
            <w:vAlign w:val="center"/>
            <w:hideMark/>
          </w:tcPr>
          <w:p w14:paraId="6AD40C01" w14:textId="77777777" w:rsidR="00EE7CC7" w:rsidRPr="00014BF6" w:rsidRDefault="00EE7CC7" w:rsidP="00DE7F2D">
            <w:pPr>
              <w:spacing w:after="0" w:line="240" w:lineRule="auto"/>
              <w:jc w:val="center"/>
              <w:rPr>
                <w:rFonts w:ascii="Times New Roman" w:eastAsia="Times New Roman" w:hAnsi="Times New Roman"/>
                <w:b/>
                <w:bCs/>
                <w:color w:val="000000"/>
                <w:lang w:eastAsia="pl-PL"/>
              </w:rPr>
            </w:pPr>
            <w:r w:rsidRPr="00014BF6">
              <w:rPr>
                <w:rFonts w:ascii="Times New Roman" w:eastAsia="Times New Roman" w:hAnsi="Times New Roman"/>
                <w:b/>
                <w:bCs/>
                <w:color w:val="000000"/>
                <w:lang w:eastAsia="pl-PL"/>
              </w:rPr>
              <w:t>NUMER UMOWY/ ZARZĄDZENIA</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63DD7D65" w14:textId="77777777" w:rsidR="00EE7CC7" w:rsidRPr="00014BF6" w:rsidRDefault="00EE7CC7" w:rsidP="00DE7F2D">
            <w:pPr>
              <w:spacing w:after="0" w:line="240" w:lineRule="auto"/>
              <w:jc w:val="center"/>
              <w:rPr>
                <w:rFonts w:ascii="Times New Roman" w:eastAsia="Times New Roman" w:hAnsi="Times New Roman"/>
                <w:b/>
                <w:bCs/>
                <w:color w:val="000000"/>
                <w:lang w:eastAsia="pl-PL"/>
              </w:rPr>
            </w:pPr>
            <w:r w:rsidRPr="00014BF6">
              <w:rPr>
                <w:rFonts w:ascii="Times New Roman" w:eastAsia="Times New Roman" w:hAnsi="Times New Roman"/>
                <w:b/>
                <w:bCs/>
                <w:color w:val="000000"/>
                <w:lang w:eastAsia="pl-PL"/>
              </w:rPr>
              <w:t>OKRES OBOWIĄZYWANIA</w:t>
            </w:r>
          </w:p>
        </w:tc>
      </w:tr>
      <w:tr w:rsidR="00EE7CC7" w:rsidRPr="00014BF6" w14:paraId="22D686EB" w14:textId="77777777" w:rsidTr="00666A6D">
        <w:trPr>
          <w:gridBefore w:val="1"/>
          <w:gridAfter w:val="1"/>
          <w:wBefore w:w="12" w:type="dxa"/>
          <w:wAfter w:w="160" w:type="dxa"/>
          <w:trHeight w:val="300"/>
        </w:trPr>
        <w:tc>
          <w:tcPr>
            <w:tcW w:w="480" w:type="dxa"/>
            <w:vMerge/>
            <w:tcBorders>
              <w:top w:val="nil"/>
              <w:left w:val="single" w:sz="4" w:space="0" w:color="auto"/>
              <w:bottom w:val="single" w:sz="4" w:space="0" w:color="auto"/>
              <w:right w:val="single" w:sz="4" w:space="0" w:color="auto"/>
            </w:tcBorders>
            <w:vAlign w:val="center"/>
            <w:hideMark/>
          </w:tcPr>
          <w:p w14:paraId="4E5F5302" w14:textId="77777777" w:rsidR="00EE7CC7" w:rsidRPr="00014BF6" w:rsidRDefault="00EE7CC7" w:rsidP="00DE7F2D">
            <w:pPr>
              <w:spacing w:after="0" w:line="240" w:lineRule="auto"/>
              <w:rPr>
                <w:rFonts w:ascii="Times New Roman" w:eastAsia="Times New Roman" w:hAnsi="Times New Roman"/>
                <w:b/>
                <w:bCs/>
                <w:color w:val="00000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3A004639" w14:textId="77777777" w:rsidR="00EE7CC7" w:rsidRPr="00014BF6" w:rsidRDefault="00EE7CC7" w:rsidP="00DE7F2D">
            <w:pPr>
              <w:spacing w:after="0" w:line="240" w:lineRule="auto"/>
              <w:rPr>
                <w:rFonts w:ascii="Times New Roman" w:eastAsia="Times New Roman" w:hAnsi="Times New Roman"/>
                <w:b/>
                <w:bCs/>
                <w:color w:val="000000"/>
                <w:lang w:eastAsia="pl-PL"/>
              </w:rPr>
            </w:pPr>
          </w:p>
        </w:tc>
        <w:tc>
          <w:tcPr>
            <w:tcW w:w="5890" w:type="dxa"/>
            <w:gridSpan w:val="8"/>
            <w:vMerge/>
            <w:tcBorders>
              <w:top w:val="nil"/>
              <w:left w:val="single" w:sz="4" w:space="0" w:color="auto"/>
              <w:bottom w:val="single" w:sz="4" w:space="0" w:color="auto"/>
              <w:right w:val="single" w:sz="4" w:space="0" w:color="auto"/>
            </w:tcBorders>
            <w:vAlign w:val="center"/>
            <w:hideMark/>
          </w:tcPr>
          <w:p w14:paraId="3792D206" w14:textId="77777777" w:rsidR="00EE7CC7" w:rsidRPr="00014BF6" w:rsidRDefault="00EE7CC7" w:rsidP="00DE7F2D">
            <w:pPr>
              <w:spacing w:after="0" w:line="240" w:lineRule="auto"/>
              <w:rPr>
                <w:rFonts w:ascii="Times New Roman" w:eastAsia="Times New Roman" w:hAnsi="Times New Roman"/>
                <w:b/>
                <w:bCs/>
                <w:color w:val="000000"/>
                <w:lang w:eastAsia="pl-PL"/>
              </w:rPr>
            </w:pP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68FF770" w14:textId="77777777" w:rsidR="00EE7CC7" w:rsidRPr="00014BF6" w:rsidRDefault="00EE7CC7" w:rsidP="00DE7F2D">
            <w:pPr>
              <w:spacing w:after="0" w:line="240" w:lineRule="auto"/>
              <w:jc w:val="center"/>
              <w:rPr>
                <w:rFonts w:ascii="Times New Roman" w:eastAsia="Times New Roman" w:hAnsi="Times New Roman"/>
                <w:b/>
                <w:bCs/>
                <w:color w:val="000000"/>
                <w:lang w:eastAsia="pl-PL"/>
              </w:rPr>
            </w:pPr>
            <w:r w:rsidRPr="00014BF6">
              <w:rPr>
                <w:rFonts w:ascii="Times New Roman" w:eastAsia="Times New Roman" w:hAnsi="Times New Roman"/>
                <w:b/>
                <w:bCs/>
                <w:color w:val="000000"/>
                <w:lang w:eastAsia="pl-PL"/>
              </w:rPr>
              <w:t>OD</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C145390" w14:textId="77777777" w:rsidR="00EE7CC7" w:rsidRPr="00014BF6" w:rsidRDefault="00EE7CC7" w:rsidP="00DE7F2D">
            <w:pPr>
              <w:spacing w:after="0" w:line="240" w:lineRule="auto"/>
              <w:jc w:val="center"/>
              <w:rPr>
                <w:rFonts w:ascii="Times New Roman" w:eastAsia="Times New Roman" w:hAnsi="Times New Roman"/>
                <w:b/>
                <w:bCs/>
                <w:color w:val="000000"/>
                <w:lang w:eastAsia="pl-PL"/>
              </w:rPr>
            </w:pPr>
            <w:r w:rsidRPr="00014BF6">
              <w:rPr>
                <w:rFonts w:ascii="Times New Roman" w:eastAsia="Times New Roman" w:hAnsi="Times New Roman"/>
                <w:b/>
                <w:bCs/>
                <w:color w:val="000000"/>
                <w:lang w:eastAsia="pl-PL"/>
              </w:rPr>
              <w:t>DO</w:t>
            </w:r>
          </w:p>
        </w:tc>
      </w:tr>
      <w:tr w:rsidR="00EE7CC7" w:rsidRPr="00014BF6" w14:paraId="23D68B94" w14:textId="77777777" w:rsidTr="00666A6D">
        <w:trPr>
          <w:gridBefore w:val="1"/>
          <w:gridAfter w:val="1"/>
          <w:wBefore w:w="12" w:type="dxa"/>
          <w:wAfter w:w="160" w:type="dxa"/>
          <w:trHeight w:val="45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02A36A"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4F43DC4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Zimowe utrzymanie dróg gminnych publicznych, wewnętrznych chodników, parkingów i placów na terenie miasta i gminy Kolbuszowa w sezonie 2020/2021</w:t>
            </w:r>
          </w:p>
        </w:tc>
        <w:tc>
          <w:tcPr>
            <w:tcW w:w="5890" w:type="dxa"/>
            <w:gridSpan w:val="8"/>
            <w:tcBorders>
              <w:top w:val="nil"/>
              <w:left w:val="nil"/>
              <w:bottom w:val="single" w:sz="4" w:space="0" w:color="auto"/>
              <w:right w:val="single" w:sz="4" w:space="0" w:color="auto"/>
            </w:tcBorders>
            <w:shd w:val="clear" w:color="auto" w:fill="auto"/>
            <w:vAlign w:val="center"/>
            <w:hideMark/>
          </w:tcPr>
          <w:p w14:paraId="796616D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359/2020/</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/P54 z dnia 12.11.2020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5C86EC6D"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12.11.2020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F2905F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30.04.2021 r.</w:t>
            </w:r>
          </w:p>
        </w:tc>
      </w:tr>
      <w:tr w:rsidR="00EE7CC7" w:rsidRPr="00014BF6" w14:paraId="233E8C99" w14:textId="77777777" w:rsidTr="00666A6D">
        <w:trPr>
          <w:gridBefore w:val="1"/>
          <w:gridAfter w:val="1"/>
          <w:wBefore w:w="12" w:type="dxa"/>
          <w:wAfter w:w="160" w:type="dxa"/>
          <w:trHeight w:val="420"/>
        </w:trPr>
        <w:tc>
          <w:tcPr>
            <w:tcW w:w="480" w:type="dxa"/>
            <w:vMerge/>
            <w:tcBorders>
              <w:top w:val="nil"/>
              <w:left w:val="single" w:sz="4" w:space="0" w:color="auto"/>
              <w:bottom w:val="single" w:sz="4" w:space="0" w:color="000000"/>
              <w:right w:val="single" w:sz="4" w:space="0" w:color="auto"/>
            </w:tcBorders>
            <w:vAlign w:val="center"/>
            <w:hideMark/>
          </w:tcPr>
          <w:p w14:paraId="78B5851A"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66C03C91"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77E065E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359/2020/</w:t>
            </w:r>
            <w:proofErr w:type="spellStart"/>
            <w:r w:rsidRPr="00014BF6">
              <w:rPr>
                <w:rFonts w:ascii="Times New Roman" w:eastAsia="Times New Roman" w:hAnsi="Times New Roman"/>
                <w:color w:val="000000"/>
                <w:sz w:val="20"/>
                <w:szCs w:val="20"/>
                <w:lang w:eastAsia="pl-PL"/>
              </w:rPr>
              <w:t>RGKiT</w:t>
            </w:r>
            <w:proofErr w:type="spellEnd"/>
            <w:r w:rsidRPr="00014BF6">
              <w:rPr>
                <w:rFonts w:ascii="Times New Roman" w:eastAsia="Times New Roman" w:hAnsi="Times New Roman"/>
                <w:color w:val="000000"/>
                <w:sz w:val="20"/>
                <w:szCs w:val="20"/>
                <w:lang w:eastAsia="pl-PL"/>
              </w:rPr>
              <w:t>/P54/AN1 z dnia 01.02.2021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76B2704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01.02.2021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68B90CB"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30.04.2021 r.</w:t>
            </w:r>
          </w:p>
        </w:tc>
      </w:tr>
      <w:tr w:rsidR="00EE7CC7" w:rsidRPr="00014BF6" w14:paraId="03AD715D" w14:textId="77777777" w:rsidTr="00666A6D">
        <w:trPr>
          <w:gridBefore w:val="1"/>
          <w:gridAfter w:val="1"/>
          <w:wBefore w:w="12" w:type="dxa"/>
          <w:wAfter w:w="160" w:type="dxa"/>
          <w:trHeight w:val="409"/>
        </w:trPr>
        <w:tc>
          <w:tcPr>
            <w:tcW w:w="480" w:type="dxa"/>
            <w:vMerge/>
            <w:tcBorders>
              <w:top w:val="nil"/>
              <w:left w:val="single" w:sz="4" w:space="0" w:color="auto"/>
              <w:bottom w:val="single" w:sz="4" w:space="0" w:color="000000"/>
              <w:right w:val="single" w:sz="4" w:space="0" w:color="auto"/>
            </w:tcBorders>
            <w:vAlign w:val="center"/>
            <w:hideMark/>
          </w:tcPr>
          <w:p w14:paraId="31A47CA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0E501AC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321FBF33"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359/2020/</w:t>
            </w:r>
            <w:proofErr w:type="spellStart"/>
            <w:r w:rsidRPr="00014BF6">
              <w:rPr>
                <w:rFonts w:ascii="Times New Roman" w:eastAsia="Times New Roman" w:hAnsi="Times New Roman"/>
                <w:color w:val="000000"/>
                <w:sz w:val="20"/>
                <w:szCs w:val="20"/>
                <w:lang w:eastAsia="pl-PL"/>
              </w:rPr>
              <w:t>RGKiT</w:t>
            </w:r>
            <w:proofErr w:type="spellEnd"/>
            <w:r w:rsidRPr="00014BF6">
              <w:rPr>
                <w:rFonts w:ascii="Times New Roman" w:eastAsia="Times New Roman" w:hAnsi="Times New Roman"/>
                <w:color w:val="000000"/>
                <w:sz w:val="20"/>
                <w:szCs w:val="20"/>
                <w:lang w:eastAsia="pl-PL"/>
              </w:rPr>
              <w:t>/P54/AN2 z dnia 01.02.2021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06F6D3E2"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01.02.2021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62B3C1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30.04.2021 r.</w:t>
            </w:r>
          </w:p>
        </w:tc>
      </w:tr>
      <w:tr w:rsidR="00EE7CC7" w:rsidRPr="00014BF6" w14:paraId="37D23CEF" w14:textId="77777777" w:rsidTr="00666A6D">
        <w:trPr>
          <w:gridBefore w:val="1"/>
          <w:gridAfter w:val="1"/>
          <w:wBefore w:w="12" w:type="dxa"/>
          <w:wAfter w:w="160" w:type="dxa"/>
          <w:trHeight w:val="420"/>
        </w:trPr>
        <w:tc>
          <w:tcPr>
            <w:tcW w:w="480" w:type="dxa"/>
            <w:vMerge/>
            <w:tcBorders>
              <w:top w:val="nil"/>
              <w:left w:val="single" w:sz="4" w:space="0" w:color="auto"/>
              <w:bottom w:val="single" w:sz="4" w:space="0" w:color="000000"/>
              <w:right w:val="single" w:sz="4" w:space="0" w:color="auto"/>
            </w:tcBorders>
            <w:vAlign w:val="center"/>
            <w:hideMark/>
          </w:tcPr>
          <w:p w14:paraId="2FE2ADF0"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2637B00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416895D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359/2020/</w:t>
            </w:r>
            <w:proofErr w:type="spellStart"/>
            <w:r w:rsidRPr="00014BF6">
              <w:rPr>
                <w:rFonts w:ascii="Times New Roman" w:eastAsia="Times New Roman" w:hAnsi="Times New Roman"/>
                <w:color w:val="000000"/>
                <w:sz w:val="20"/>
                <w:szCs w:val="20"/>
                <w:lang w:eastAsia="pl-PL"/>
              </w:rPr>
              <w:t>RGKiT</w:t>
            </w:r>
            <w:proofErr w:type="spellEnd"/>
            <w:r w:rsidRPr="00014BF6">
              <w:rPr>
                <w:rFonts w:ascii="Times New Roman" w:eastAsia="Times New Roman" w:hAnsi="Times New Roman"/>
                <w:color w:val="000000"/>
                <w:sz w:val="20"/>
                <w:szCs w:val="20"/>
                <w:lang w:eastAsia="pl-PL"/>
              </w:rPr>
              <w:t>/P54/AN3 z dnia 19.03.2021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644A4E9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19.03.2021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1B715F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30.04.2021 r.</w:t>
            </w:r>
          </w:p>
        </w:tc>
      </w:tr>
      <w:tr w:rsidR="00EE7CC7" w:rsidRPr="00014BF6" w14:paraId="16C8496B" w14:textId="77777777" w:rsidTr="00666A6D">
        <w:trPr>
          <w:gridBefore w:val="1"/>
          <w:gridAfter w:val="1"/>
          <w:wBefore w:w="12" w:type="dxa"/>
          <w:wAfter w:w="160" w:type="dxa"/>
          <w:trHeight w:val="55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786A01"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2.</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01875F4A"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Zimowe utrzymanie dróg gminnych publicznych, wewnętrznych chodników, parkingów i placów na terenie miasta i gminy Kolbuszowa w sezonie 2021/2022</w:t>
            </w:r>
          </w:p>
        </w:tc>
        <w:tc>
          <w:tcPr>
            <w:tcW w:w="5890" w:type="dxa"/>
            <w:gridSpan w:val="8"/>
            <w:tcBorders>
              <w:top w:val="nil"/>
              <w:left w:val="nil"/>
              <w:bottom w:val="single" w:sz="4" w:space="0" w:color="auto"/>
              <w:right w:val="single" w:sz="4" w:space="0" w:color="auto"/>
            </w:tcBorders>
            <w:shd w:val="clear" w:color="auto" w:fill="auto"/>
            <w:vAlign w:val="center"/>
            <w:hideMark/>
          </w:tcPr>
          <w:p w14:paraId="415F52D4"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357/2021/</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/P64  z dnia 25.11.2021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00F96AA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25.11.2021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B7D739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30.04.2022 r.</w:t>
            </w:r>
          </w:p>
        </w:tc>
      </w:tr>
      <w:tr w:rsidR="00EE7CC7" w:rsidRPr="00014BF6" w14:paraId="15600C06" w14:textId="77777777" w:rsidTr="00666A6D">
        <w:trPr>
          <w:gridBefore w:val="1"/>
          <w:gridAfter w:val="1"/>
          <w:wBefore w:w="12" w:type="dxa"/>
          <w:wAfter w:w="160" w:type="dxa"/>
          <w:trHeight w:val="563"/>
        </w:trPr>
        <w:tc>
          <w:tcPr>
            <w:tcW w:w="480" w:type="dxa"/>
            <w:vMerge/>
            <w:tcBorders>
              <w:top w:val="nil"/>
              <w:left w:val="single" w:sz="4" w:space="0" w:color="auto"/>
              <w:bottom w:val="single" w:sz="4" w:space="0" w:color="000000"/>
              <w:right w:val="single" w:sz="4" w:space="0" w:color="auto"/>
            </w:tcBorders>
            <w:vAlign w:val="center"/>
            <w:hideMark/>
          </w:tcPr>
          <w:p w14:paraId="1CB5398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6F6DD274"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632F8C1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357/2021/</w:t>
            </w:r>
            <w:proofErr w:type="spellStart"/>
            <w:r w:rsidRPr="00014BF6">
              <w:rPr>
                <w:rFonts w:ascii="Times New Roman" w:eastAsia="Times New Roman" w:hAnsi="Times New Roman"/>
                <w:color w:val="000000"/>
                <w:sz w:val="20"/>
                <w:szCs w:val="20"/>
                <w:lang w:eastAsia="pl-PL"/>
              </w:rPr>
              <w:t>RGKiT</w:t>
            </w:r>
            <w:proofErr w:type="spellEnd"/>
            <w:r w:rsidRPr="00014BF6">
              <w:rPr>
                <w:rFonts w:ascii="Times New Roman" w:eastAsia="Times New Roman" w:hAnsi="Times New Roman"/>
                <w:color w:val="000000"/>
                <w:sz w:val="20"/>
                <w:szCs w:val="20"/>
                <w:lang w:eastAsia="pl-PL"/>
              </w:rPr>
              <w:t>/P64/AN1 z dnia 31.12.2021r.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321F7554"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BE4D8DA"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30.04.2022 r.</w:t>
            </w:r>
          </w:p>
        </w:tc>
      </w:tr>
      <w:tr w:rsidR="00EE7CC7" w:rsidRPr="00014BF6" w14:paraId="52136FEC" w14:textId="77777777" w:rsidTr="00666A6D">
        <w:trPr>
          <w:gridBefore w:val="1"/>
          <w:gridAfter w:val="1"/>
          <w:wBefore w:w="12" w:type="dxa"/>
          <w:wAfter w:w="160" w:type="dxa"/>
          <w:trHeight w:val="509"/>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9FA27"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w:t>
            </w:r>
          </w:p>
        </w:tc>
        <w:tc>
          <w:tcPr>
            <w:tcW w:w="412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14:paraId="19BE77F2" w14:textId="77777777" w:rsidR="00EE7CC7" w:rsidRPr="00014BF6" w:rsidRDefault="00EE7CC7" w:rsidP="00DE7F2D">
            <w:pPr>
              <w:spacing w:after="0" w:line="240" w:lineRule="auto"/>
              <w:rPr>
                <w:rFonts w:ascii="Times New Roman" w:eastAsia="Times New Roman" w:hAnsi="Times New Roman"/>
                <w:sz w:val="20"/>
                <w:szCs w:val="20"/>
                <w:lang w:eastAsia="pl-PL"/>
              </w:rPr>
            </w:pPr>
            <w:r w:rsidRPr="00014BF6">
              <w:rPr>
                <w:rFonts w:ascii="Times New Roman" w:eastAsia="Times New Roman" w:hAnsi="Times New Roman"/>
                <w:sz w:val="20"/>
                <w:szCs w:val="20"/>
                <w:lang w:eastAsia="pl-PL"/>
              </w:rPr>
              <w:t xml:space="preserve">Utrzymanie Cmentarza Komunalnego </w:t>
            </w:r>
            <w:r w:rsidRPr="00014BF6">
              <w:rPr>
                <w:rFonts w:ascii="Times New Roman" w:eastAsia="Times New Roman" w:hAnsi="Times New Roman"/>
                <w:sz w:val="20"/>
                <w:szCs w:val="20"/>
                <w:lang w:eastAsia="pl-PL"/>
              </w:rPr>
              <w:br/>
              <w:t>w Kolbuszowej przy ul. Sokołowskiej</w:t>
            </w:r>
          </w:p>
        </w:tc>
        <w:tc>
          <w:tcPr>
            <w:tcW w:w="5890"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14:paraId="3B0C473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32/2021/</w:t>
            </w:r>
            <w:proofErr w:type="spellStart"/>
            <w:r w:rsidRPr="00014BF6">
              <w:rPr>
                <w:rFonts w:ascii="Times New Roman" w:eastAsia="Times New Roman" w:hAnsi="Times New Roman"/>
                <w:color w:val="000000"/>
                <w:sz w:val="20"/>
                <w:szCs w:val="20"/>
                <w:lang w:eastAsia="pl-PL"/>
              </w:rPr>
              <w:t>RBiPP</w:t>
            </w:r>
            <w:proofErr w:type="spellEnd"/>
            <w:r w:rsidRPr="00014BF6">
              <w:rPr>
                <w:rFonts w:ascii="Times New Roman" w:eastAsia="Times New Roman" w:hAnsi="Times New Roman"/>
                <w:color w:val="000000"/>
                <w:sz w:val="20"/>
                <w:szCs w:val="20"/>
                <w:lang w:eastAsia="pl-PL"/>
              </w:rPr>
              <w:t>/P57 z dnia 04.01.2021 r.</w:t>
            </w:r>
          </w:p>
        </w:tc>
        <w:tc>
          <w:tcPr>
            <w:tcW w:w="17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6115140C"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04.01.2021 r. </w:t>
            </w:r>
          </w:p>
        </w:tc>
        <w:tc>
          <w:tcPr>
            <w:tcW w:w="170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0AEEEF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r>
      <w:tr w:rsidR="00EE7CC7" w:rsidRPr="00014BF6" w14:paraId="66B9863E" w14:textId="77777777" w:rsidTr="00666A6D">
        <w:trPr>
          <w:gridBefore w:val="1"/>
          <w:wBefore w:w="12" w:type="dxa"/>
          <w:trHeight w:val="278"/>
        </w:trPr>
        <w:tc>
          <w:tcPr>
            <w:tcW w:w="480" w:type="dxa"/>
            <w:vMerge/>
            <w:tcBorders>
              <w:top w:val="nil"/>
              <w:left w:val="single" w:sz="4" w:space="0" w:color="auto"/>
              <w:bottom w:val="single" w:sz="4" w:space="0" w:color="auto"/>
              <w:right w:val="single" w:sz="4" w:space="0" w:color="auto"/>
            </w:tcBorders>
            <w:vAlign w:val="center"/>
            <w:hideMark/>
          </w:tcPr>
          <w:p w14:paraId="4EB98EEB"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3FACBF0A"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vMerge/>
            <w:tcBorders>
              <w:top w:val="nil"/>
              <w:left w:val="single" w:sz="4" w:space="0" w:color="auto"/>
              <w:bottom w:val="single" w:sz="4" w:space="0" w:color="000000"/>
              <w:right w:val="single" w:sz="4" w:space="0" w:color="auto"/>
            </w:tcBorders>
            <w:vAlign w:val="center"/>
            <w:hideMark/>
          </w:tcPr>
          <w:p w14:paraId="6129AB2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1701" w:type="dxa"/>
            <w:gridSpan w:val="3"/>
            <w:vMerge/>
            <w:tcBorders>
              <w:top w:val="nil"/>
              <w:left w:val="single" w:sz="4" w:space="0" w:color="auto"/>
              <w:bottom w:val="single" w:sz="4" w:space="0" w:color="auto"/>
              <w:right w:val="single" w:sz="4" w:space="0" w:color="auto"/>
            </w:tcBorders>
            <w:vAlign w:val="center"/>
            <w:hideMark/>
          </w:tcPr>
          <w:p w14:paraId="16983D82"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697C5022"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611B131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p>
        </w:tc>
      </w:tr>
      <w:tr w:rsidR="00EE7CC7" w:rsidRPr="00014BF6" w14:paraId="0B30EA2A" w14:textId="77777777" w:rsidTr="00666A6D">
        <w:trPr>
          <w:gridBefore w:val="1"/>
          <w:wBefore w:w="12" w:type="dxa"/>
          <w:trHeight w:val="121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5FEDA2"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4.</w:t>
            </w:r>
          </w:p>
        </w:tc>
        <w:tc>
          <w:tcPr>
            <w:tcW w:w="4120" w:type="dxa"/>
            <w:gridSpan w:val="5"/>
            <w:tcBorders>
              <w:top w:val="nil"/>
              <w:left w:val="nil"/>
              <w:bottom w:val="single" w:sz="4" w:space="0" w:color="auto"/>
              <w:right w:val="single" w:sz="4" w:space="0" w:color="auto"/>
            </w:tcBorders>
            <w:shd w:val="clear" w:color="auto" w:fill="auto"/>
            <w:vAlign w:val="center"/>
            <w:hideMark/>
          </w:tcPr>
          <w:p w14:paraId="592C5C62" w14:textId="77777777" w:rsidR="00EE7CC7" w:rsidRPr="00014BF6" w:rsidRDefault="00EE7CC7" w:rsidP="00DE7F2D">
            <w:pPr>
              <w:spacing w:after="0" w:line="240" w:lineRule="auto"/>
              <w:rPr>
                <w:rFonts w:ascii="Times New Roman" w:eastAsia="Times New Roman" w:hAnsi="Times New Roman"/>
                <w:sz w:val="20"/>
                <w:szCs w:val="20"/>
                <w:lang w:eastAsia="pl-PL"/>
              </w:rPr>
            </w:pPr>
            <w:r w:rsidRPr="00014BF6">
              <w:rPr>
                <w:rFonts w:ascii="Times New Roman" w:eastAsia="Times New Roman" w:hAnsi="Times New Roman"/>
                <w:sz w:val="20"/>
                <w:szCs w:val="20"/>
                <w:lang w:eastAsia="pl-PL"/>
              </w:rPr>
              <w:t xml:space="preserve">Zarządzanie zrekultywowanym składowiskiem odpadów komunalnych innych niż niebezpieczne na działce </w:t>
            </w:r>
            <w:proofErr w:type="spellStart"/>
            <w:r w:rsidRPr="00014BF6">
              <w:rPr>
                <w:rFonts w:ascii="Times New Roman" w:eastAsia="Times New Roman" w:hAnsi="Times New Roman"/>
                <w:sz w:val="20"/>
                <w:szCs w:val="20"/>
                <w:lang w:eastAsia="pl-PL"/>
              </w:rPr>
              <w:t>ozn</w:t>
            </w:r>
            <w:proofErr w:type="spellEnd"/>
            <w:r w:rsidRPr="00014BF6">
              <w:rPr>
                <w:rFonts w:ascii="Times New Roman" w:eastAsia="Times New Roman" w:hAnsi="Times New Roman"/>
                <w:sz w:val="20"/>
                <w:szCs w:val="20"/>
                <w:lang w:eastAsia="pl-PL"/>
              </w:rPr>
              <w:t xml:space="preserve">. nr. </w:t>
            </w:r>
            <w:proofErr w:type="spellStart"/>
            <w:r w:rsidRPr="00014BF6">
              <w:rPr>
                <w:rFonts w:ascii="Times New Roman" w:eastAsia="Times New Roman" w:hAnsi="Times New Roman"/>
                <w:sz w:val="20"/>
                <w:szCs w:val="20"/>
                <w:lang w:eastAsia="pl-PL"/>
              </w:rPr>
              <w:t>ewid</w:t>
            </w:r>
            <w:proofErr w:type="spellEnd"/>
            <w:r w:rsidRPr="00014BF6">
              <w:rPr>
                <w:rFonts w:ascii="Times New Roman" w:eastAsia="Times New Roman" w:hAnsi="Times New Roman"/>
                <w:sz w:val="20"/>
                <w:szCs w:val="20"/>
                <w:lang w:eastAsia="pl-PL"/>
              </w:rPr>
              <w:t>. 73/29, 73/40 położonych przy ul. Błonie w miejscowości Kolbuszowa</w:t>
            </w:r>
          </w:p>
        </w:tc>
        <w:tc>
          <w:tcPr>
            <w:tcW w:w="5890" w:type="dxa"/>
            <w:gridSpan w:val="8"/>
            <w:tcBorders>
              <w:top w:val="nil"/>
              <w:left w:val="nil"/>
              <w:bottom w:val="single" w:sz="4" w:space="0" w:color="auto"/>
              <w:right w:val="single" w:sz="4" w:space="0" w:color="auto"/>
            </w:tcBorders>
            <w:shd w:val="clear" w:color="auto" w:fill="auto"/>
            <w:vAlign w:val="center"/>
            <w:hideMark/>
          </w:tcPr>
          <w:p w14:paraId="15E0F13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33/2021/</w:t>
            </w:r>
            <w:proofErr w:type="spellStart"/>
            <w:r w:rsidRPr="00014BF6">
              <w:rPr>
                <w:rFonts w:ascii="Times New Roman" w:eastAsia="Times New Roman" w:hAnsi="Times New Roman"/>
                <w:color w:val="000000"/>
                <w:sz w:val="20"/>
                <w:szCs w:val="20"/>
                <w:lang w:eastAsia="pl-PL"/>
              </w:rPr>
              <w:t>OŚiGW</w:t>
            </w:r>
            <w:proofErr w:type="spellEnd"/>
            <w:r w:rsidRPr="00014BF6">
              <w:rPr>
                <w:rFonts w:ascii="Times New Roman" w:eastAsia="Times New Roman" w:hAnsi="Times New Roman"/>
                <w:color w:val="000000"/>
                <w:sz w:val="20"/>
                <w:szCs w:val="20"/>
                <w:lang w:eastAsia="pl-PL"/>
              </w:rPr>
              <w:t>/P57 z dnia 04.01.2021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7193C8F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01.01.2021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D9185B8"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62C3C386"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2C271E1B" w14:textId="77777777" w:rsidTr="00666A6D">
        <w:trPr>
          <w:gridBefore w:val="1"/>
          <w:wBefore w:w="12" w:type="dxa"/>
          <w:trHeight w:val="39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93F1B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5.</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3CAE17D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Oczyszczanie koszy ulicznych w gminie Kolbuszowa i zagospodarowanie odpadów</w:t>
            </w:r>
          </w:p>
        </w:tc>
        <w:tc>
          <w:tcPr>
            <w:tcW w:w="5890" w:type="dxa"/>
            <w:gridSpan w:val="8"/>
            <w:tcBorders>
              <w:top w:val="nil"/>
              <w:left w:val="nil"/>
              <w:bottom w:val="single" w:sz="4" w:space="0" w:color="auto"/>
              <w:right w:val="single" w:sz="4" w:space="0" w:color="auto"/>
            </w:tcBorders>
            <w:shd w:val="clear" w:color="auto" w:fill="auto"/>
            <w:vAlign w:val="center"/>
            <w:hideMark/>
          </w:tcPr>
          <w:p w14:paraId="7DD5327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34/2021/RGOK/P57 z dnia 04.01.2021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76FF367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04.01.2021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7D91E51"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30.06.2021 r.</w:t>
            </w:r>
          </w:p>
        </w:tc>
        <w:tc>
          <w:tcPr>
            <w:tcW w:w="160" w:type="dxa"/>
            <w:vAlign w:val="center"/>
            <w:hideMark/>
          </w:tcPr>
          <w:p w14:paraId="1F6CCDFD"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48DC239B" w14:textId="77777777" w:rsidTr="00666A6D">
        <w:trPr>
          <w:gridBefore w:val="1"/>
          <w:wBefore w:w="12" w:type="dxa"/>
          <w:trHeight w:val="372"/>
        </w:trPr>
        <w:tc>
          <w:tcPr>
            <w:tcW w:w="480" w:type="dxa"/>
            <w:vMerge/>
            <w:tcBorders>
              <w:top w:val="nil"/>
              <w:left w:val="single" w:sz="4" w:space="0" w:color="auto"/>
              <w:bottom w:val="single" w:sz="4" w:space="0" w:color="000000"/>
              <w:right w:val="single" w:sz="4" w:space="0" w:color="auto"/>
            </w:tcBorders>
            <w:vAlign w:val="center"/>
            <w:hideMark/>
          </w:tcPr>
          <w:p w14:paraId="73BAB850"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5D3DD257"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27BB486C"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251/2021/RGOK/P34 z dnia 01.07.2021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56D61187"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01.07.2021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D6B4E0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489CF7D3"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0BE9150C" w14:textId="77777777" w:rsidTr="00666A6D">
        <w:trPr>
          <w:gridBefore w:val="1"/>
          <w:wBefore w:w="12" w:type="dxa"/>
          <w:trHeight w:val="338"/>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ED5DD"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6.</w:t>
            </w:r>
          </w:p>
        </w:tc>
        <w:tc>
          <w:tcPr>
            <w:tcW w:w="412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F4FFC" w14:textId="77777777" w:rsidR="00EE7CC7" w:rsidRPr="00014BF6" w:rsidRDefault="00EE7CC7" w:rsidP="00DE7F2D">
            <w:pPr>
              <w:spacing w:after="0" w:line="240" w:lineRule="auto"/>
              <w:rPr>
                <w:rFonts w:ascii="Times New Roman" w:eastAsia="Times New Roman" w:hAnsi="Times New Roman"/>
                <w:sz w:val="20"/>
                <w:szCs w:val="20"/>
                <w:lang w:eastAsia="pl-PL"/>
              </w:rPr>
            </w:pPr>
            <w:r w:rsidRPr="00014BF6">
              <w:rPr>
                <w:rFonts w:ascii="Times New Roman" w:eastAsia="Times New Roman" w:hAnsi="Times New Roman"/>
                <w:sz w:val="20"/>
                <w:szCs w:val="20"/>
                <w:lang w:eastAsia="pl-PL"/>
              </w:rPr>
              <w:t>Utwardzenie ulicy Tulipanowej w Kolbuszowej</w:t>
            </w:r>
          </w:p>
        </w:tc>
        <w:tc>
          <w:tcPr>
            <w:tcW w:w="5890" w:type="dxa"/>
            <w:gridSpan w:val="8"/>
            <w:tcBorders>
              <w:top w:val="single" w:sz="4" w:space="0" w:color="auto"/>
              <w:left w:val="nil"/>
              <w:bottom w:val="single" w:sz="4" w:space="0" w:color="auto"/>
              <w:right w:val="single" w:sz="4" w:space="0" w:color="auto"/>
            </w:tcBorders>
            <w:shd w:val="clear" w:color="auto" w:fill="auto"/>
            <w:vAlign w:val="center"/>
            <w:hideMark/>
          </w:tcPr>
          <w:p w14:paraId="685C4213"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363/2020/</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/P58 z dnia 18.11.2020 r.</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5FB057"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18.11.2020 r.</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FCC07E"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10.12.2020 r.</w:t>
            </w:r>
          </w:p>
        </w:tc>
        <w:tc>
          <w:tcPr>
            <w:tcW w:w="160" w:type="dxa"/>
            <w:tcBorders>
              <w:top w:val="single" w:sz="4" w:space="0" w:color="auto"/>
            </w:tcBorders>
            <w:vAlign w:val="center"/>
            <w:hideMark/>
          </w:tcPr>
          <w:p w14:paraId="6E714ECE"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374A2F36" w14:textId="77777777" w:rsidTr="00666A6D">
        <w:trPr>
          <w:gridBefore w:val="1"/>
          <w:wBefore w:w="12" w:type="dxa"/>
          <w:trHeight w:val="300"/>
        </w:trPr>
        <w:tc>
          <w:tcPr>
            <w:tcW w:w="480" w:type="dxa"/>
            <w:vMerge/>
            <w:tcBorders>
              <w:top w:val="nil"/>
              <w:left w:val="single" w:sz="4" w:space="0" w:color="auto"/>
              <w:bottom w:val="single" w:sz="4" w:space="0" w:color="auto"/>
              <w:right w:val="single" w:sz="4" w:space="0" w:color="auto"/>
            </w:tcBorders>
            <w:vAlign w:val="center"/>
            <w:hideMark/>
          </w:tcPr>
          <w:p w14:paraId="07D9298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311AF46A"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721F4E3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365/2020/</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/P58/AN1 z dnia 07.12.2020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3608674D"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07.12.2020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B6FCE3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31.12.2020 r.</w:t>
            </w:r>
          </w:p>
        </w:tc>
        <w:tc>
          <w:tcPr>
            <w:tcW w:w="160" w:type="dxa"/>
            <w:vAlign w:val="center"/>
            <w:hideMark/>
          </w:tcPr>
          <w:p w14:paraId="0B46D446"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1CB8861A" w14:textId="77777777" w:rsidTr="00666A6D">
        <w:trPr>
          <w:gridBefore w:val="1"/>
          <w:wBefore w:w="12" w:type="dxa"/>
          <w:trHeight w:val="300"/>
        </w:trPr>
        <w:tc>
          <w:tcPr>
            <w:tcW w:w="480" w:type="dxa"/>
            <w:vMerge/>
            <w:tcBorders>
              <w:top w:val="nil"/>
              <w:left w:val="single" w:sz="4" w:space="0" w:color="auto"/>
              <w:bottom w:val="single" w:sz="4" w:space="0" w:color="auto"/>
              <w:right w:val="single" w:sz="4" w:space="0" w:color="auto"/>
            </w:tcBorders>
            <w:vAlign w:val="center"/>
            <w:hideMark/>
          </w:tcPr>
          <w:p w14:paraId="340203C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4C57EF57"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6485B4B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363/2020/</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 xml:space="preserve">/P58/AN2 z dnia 30.12.2020 r. </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7872E80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B3D72E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15.02.2021 r.</w:t>
            </w:r>
          </w:p>
        </w:tc>
        <w:tc>
          <w:tcPr>
            <w:tcW w:w="160" w:type="dxa"/>
            <w:vAlign w:val="center"/>
            <w:hideMark/>
          </w:tcPr>
          <w:p w14:paraId="2F6DA750"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09B7C96C" w14:textId="77777777" w:rsidTr="00666A6D">
        <w:trPr>
          <w:gridBefore w:val="1"/>
          <w:wBefore w:w="12" w:type="dxa"/>
          <w:trHeight w:val="300"/>
        </w:trPr>
        <w:tc>
          <w:tcPr>
            <w:tcW w:w="480" w:type="dxa"/>
            <w:vMerge/>
            <w:tcBorders>
              <w:top w:val="nil"/>
              <w:left w:val="single" w:sz="4" w:space="0" w:color="auto"/>
              <w:bottom w:val="single" w:sz="4" w:space="0" w:color="auto"/>
              <w:right w:val="single" w:sz="4" w:space="0" w:color="auto"/>
            </w:tcBorders>
            <w:vAlign w:val="center"/>
            <w:hideMark/>
          </w:tcPr>
          <w:p w14:paraId="6DFD455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285A4020"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295AC88B"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363/2020/</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/P58/AN3 z dnia 15.02.2021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ACC49D3"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2A38E883"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31.05.2021 r.</w:t>
            </w:r>
          </w:p>
        </w:tc>
        <w:tc>
          <w:tcPr>
            <w:tcW w:w="160" w:type="dxa"/>
            <w:vAlign w:val="center"/>
            <w:hideMark/>
          </w:tcPr>
          <w:p w14:paraId="643CC0A8"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7AF74615" w14:textId="77777777" w:rsidTr="00666A6D">
        <w:trPr>
          <w:gridBefore w:val="1"/>
          <w:wBefore w:w="12" w:type="dxa"/>
          <w:trHeight w:val="300"/>
        </w:trPr>
        <w:tc>
          <w:tcPr>
            <w:tcW w:w="480" w:type="dxa"/>
            <w:vMerge/>
            <w:tcBorders>
              <w:top w:val="nil"/>
              <w:left w:val="single" w:sz="4" w:space="0" w:color="auto"/>
              <w:bottom w:val="single" w:sz="4" w:space="0" w:color="auto"/>
              <w:right w:val="single" w:sz="4" w:space="0" w:color="auto"/>
            </w:tcBorders>
            <w:vAlign w:val="center"/>
            <w:hideMark/>
          </w:tcPr>
          <w:p w14:paraId="6AB6E64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05AD6540"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6811FCD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363/2020/</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/P58/AN4 z dnia 06.05.2021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51DFE4E"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AB1B84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31.05.2021 r.</w:t>
            </w:r>
          </w:p>
        </w:tc>
        <w:tc>
          <w:tcPr>
            <w:tcW w:w="160" w:type="dxa"/>
            <w:vAlign w:val="center"/>
            <w:hideMark/>
          </w:tcPr>
          <w:p w14:paraId="4EF72946"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2360E124" w14:textId="77777777" w:rsidTr="00666A6D">
        <w:trPr>
          <w:gridBefore w:val="1"/>
          <w:wBefore w:w="12" w:type="dxa"/>
          <w:trHeight w:val="529"/>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4883CB"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7.</w:t>
            </w:r>
          </w:p>
        </w:tc>
        <w:tc>
          <w:tcPr>
            <w:tcW w:w="412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14:paraId="27F4FFC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Odbiór niesegregowanych (zmieszanych) odpadów komunalnych od właścicieli nieruchomości zamieszkałych i częściowo zamieszkałych z terenu Gminy Kolbuszowa</w:t>
            </w:r>
          </w:p>
        </w:tc>
        <w:tc>
          <w:tcPr>
            <w:tcW w:w="5890" w:type="dxa"/>
            <w:gridSpan w:val="8"/>
            <w:tcBorders>
              <w:top w:val="nil"/>
              <w:left w:val="nil"/>
              <w:bottom w:val="single" w:sz="4" w:space="0" w:color="auto"/>
              <w:right w:val="single" w:sz="4" w:space="0" w:color="auto"/>
            </w:tcBorders>
            <w:shd w:val="clear" w:color="auto" w:fill="auto"/>
            <w:vAlign w:val="center"/>
            <w:hideMark/>
          </w:tcPr>
          <w:p w14:paraId="7D063B74"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36/2021/RGOK/P60 z dnia 04.01.2021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7323C52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01.01.2021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3E4E63B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605476DD"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6CF5E9B9" w14:textId="77777777" w:rsidTr="00666A6D">
        <w:trPr>
          <w:gridBefore w:val="1"/>
          <w:wBefore w:w="12" w:type="dxa"/>
          <w:trHeight w:val="503"/>
        </w:trPr>
        <w:tc>
          <w:tcPr>
            <w:tcW w:w="480" w:type="dxa"/>
            <w:vMerge/>
            <w:tcBorders>
              <w:top w:val="nil"/>
              <w:left w:val="single" w:sz="4" w:space="0" w:color="auto"/>
              <w:bottom w:val="single" w:sz="4" w:space="0" w:color="000000"/>
              <w:right w:val="single" w:sz="4" w:space="0" w:color="auto"/>
            </w:tcBorders>
            <w:vAlign w:val="center"/>
            <w:hideMark/>
          </w:tcPr>
          <w:p w14:paraId="56A9E84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4F4119ED"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0F8C780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36/2021/RGOK/P60/AN1 z dnia 30.12.2021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AE5AA11"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01.01.2021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7BA1BE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39CC4814"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313FFFD5" w14:textId="77777777" w:rsidTr="00666A6D">
        <w:trPr>
          <w:gridBefore w:val="1"/>
          <w:wBefore w:w="12" w:type="dxa"/>
          <w:trHeight w:val="61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462D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8.</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76204C5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Odbiór segregowanych odpadów komunalnych od właścicieli nieruchomości zamieszkałych i częściowo zamieszkałych z terenu Gminy Kolbuszowa</w:t>
            </w:r>
          </w:p>
        </w:tc>
        <w:tc>
          <w:tcPr>
            <w:tcW w:w="5890" w:type="dxa"/>
            <w:gridSpan w:val="8"/>
            <w:tcBorders>
              <w:top w:val="nil"/>
              <w:left w:val="nil"/>
              <w:bottom w:val="single" w:sz="4" w:space="0" w:color="auto"/>
              <w:right w:val="single" w:sz="4" w:space="0" w:color="auto"/>
            </w:tcBorders>
            <w:shd w:val="clear" w:color="auto" w:fill="auto"/>
            <w:vAlign w:val="center"/>
            <w:hideMark/>
          </w:tcPr>
          <w:p w14:paraId="501D599B"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37/2021/RGOK/P61 z dnia 04.01.2021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1036B8C"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01.01.2021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B41A45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30.06.2021 r.</w:t>
            </w:r>
          </w:p>
        </w:tc>
        <w:tc>
          <w:tcPr>
            <w:tcW w:w="160" w:type="dxa"/>
            <w:vAlign w:val="center"/>
            <w:hideMark/>
          </w:tcPr>
          <w:p w14:paraId="304A6636"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20154C5C" w14:textId="77777777" w:rsidTr="00666A6D">
        <w:trPr>
          <w:gridBefore w:val="1"/>
          <w:wBefore w:w="12" w:type="dxa"/>
          <w:trHeight w:val="540"/>
        </w:trPr>
        <w:tc>
          <w:tcPr>
            <w:tcW w:w="480" w:type="dxa"/>
            <w:vMerge/>
            <w:tcBorders>
              <w:top w:val="nil"/>
              <w:left w:val="single" w:sz="4" w:space="0" w:color="auto"/>
              <w:bottom w:val="single" w:sz="4" w:space="0" w:color="000000"/>
              <w:right w:val="single" w:sz="4" w:space="0" w:color="auto"/>
            </w:tcBorders>
            <w:vAlign w:val="center"/>
            <w:hideMark/>
          </w:tcPr>
          <w:p w14:paraId="7F465C87"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49589231"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65ED320C"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37/2021/RGOK/P61/AN1 z dnia 29.06.2021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57A5E4CD"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01.01.2021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24782A3"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30.06.2021 r.</w:t>
            </w:r>
          </w:p>
        </w:tc>
        <w:tc>
          <w:tcPr>
            <w:tcW w:w="160" w:type="dxa"/>
            <w:vAlign w:val="center"/>
            <w:hideMark/>
          </w:tcPr>
          <w:p w14:paraId="5C6B6BD9"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170EF324" w14:textId="77777777" w:rsidTr="00666A6D">
        <w:trPr>
          <w:gridBefore w:val="1"/>
          <w:wBefore w:w="12" w:type="dxa"/>
          <w:trHeight w:val="372"/>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1F27CE"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9.</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0247077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Odbiór i transport segregowanych odpadów komunalnych od właścicieli nieruchomości zamieszkałych i częściowo zamieszkałych z terenu Gminy Kolbuszowa</w:t>
            </w:r>
          </w:p>
        </w:tc>
        <w:tc>
          <w:tcPr>
            <w:tcW w:w="5890" w:type="dxa"/>
            <w:gridSpan w:val="8"/>
            <w:tcBorders>
              <w:top w:val="nil"/>
              <w:left w:val="nil"/>
              <w:bottom w:val="single" w:sz="4" w:space="0" w:color="auto"/>
              <w:right w:val="single" w:sz="4" w:space="0" w:color="auto"/>
            </w:tcBorders>
            <w:shd w:val="clear" w:color="auto" w:fill="auto"/>
            <w:vAlign w:val="center"/>
            <w:hideMark/>
          </w:tcPr>
          <w:p w14:paraId="79F737C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255/2021/RGOK/P24 z dnia 09.07.2021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C23A052"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01.07.2021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DCA17D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6D0294AF"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795E3CCD" w14:textId="77777777" w:rsidTr="00666A6D">
        <w:trPr>
          <w:gridBefore w:val="1"/>
          <w:wBefore w:w="12" w:type="dxa"/>
          <w:trHeight w:val="409"/>
        </w:trPr>
        <w:tc>
          <w:tcPr>
            <w:tcW w:w="480" w:type="dxa"/>
            <w:vMerge/>
            <w:tcBorders>
              <w:top w:val="nil"/>
              <w:left w:val="single" w:sz="4" w:space="0" w:color="auto"/>
              <w:bottom w:val="single" w:sz="4" w:space="0" w:color="000000"/>
              <w:right w:val="single" w:sz="4" w:space="0" w:color="auto"/>
            </w:tcBorders>
            <w:vAlign w:val="center"/>
            <w:hideMark/>
          </w:tcPr>
          <w:p w14:paraId="33925F6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1162DC8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18B2959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255/2021/RGOK/P24/AN1 z dnia 10.11.2021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62168F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01.07.2021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AC4C4E4"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09C22DA8"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6CE84192" w14:textId="77777777" w:rsidTr="00666A6D">
        <w:trPr>
          <w:gridBefore w:val="1"/>
          <w:wBefore w:w="12" w:type="dxa"/>
          <w:trHeight w:val="398"/>
        </w:trPr>
        <w:tc>
          <w:tcPr>
            <w:tcW w:w="480" w:type="dxa"/>
            <w:vMerge/>
            <w:tcBorders>
              <w:top w:val="nil"/>
              <w:left w:val="single" w:sz="4" w:space="0" w:color="auto"/>
              <w:bottom w:val="single" w:sz="4" w:space="0" w:color="000000"/>
              <w:right w:val="single" w:sz="4" w:space="0" w:color="auto"/>
            </w:tcBorders>
            <w:vAlign w:val="center"/>
            <w:hideMark/>
          </w:tcPr>
          <w:p w14:paraId="2F4F7C3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175CE14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613B73CD"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255/2021/RGOK/P24/AN2 z dnia 30.12.2021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0D667D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01.07.2021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C5ACAA4"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421CFB7A"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339A8294" w14:textId="77777777" w:rsidTr="00666A6D">
        <w:trPr>
          <w:gridBefore w:val="1"/>
          <w:wBefore w:w="12" w:type="dxa"/>
          <w:trHeight w:val="469"/>
        </w:trPr>
        <w:tc>
          <w:tcPr>
            <w:tcW w:w="480" w:type="dxa"/>
            <w:tcBorders>
              <w:top w:val="nil"/>
              <w:left w:val="single" w:sz="4" w:space="0" w:color="auto"/>
              <w:bottom w:val="nil"/>
              <w:right w:val="single" w:sz="4" w:space="0" w:color="auto"/>
            </w:tcBorders>
            <w:shd w:val="clear" w:color="auto" w:fill="auto"/>
            <w:noWrap/>
            <w:vAlign w:val="center"/>
            <w:hideMark/>
          </w:tcPr>
          <w:p w14:paraId="25287E78" w14:textId="77777777" w:rsidR="00EE7CC7" w:rsidRPr="00014BF6" w:rsidRDefault="00EE7CC7" w:rsidP="00DE7F2D">
            <w:pPr>
              <w:spacing w:after="0" w:line="240" w:lineRule="auto"/>
              <w:jc w:val="center"/>
              <w:rPr>
                <w:rFonts w:eastAsia="Times New Roman" w:cs="Calibri"/>
                <w:color w:val="000000"/>
                <w:lang w:eastAsia="pl-PL"/>
              </w:rPr>
            </w:pPr>
            <w:r w:rsidRPr="00014BF6">
              <w:rPr>
                <w:rFonts w:eastAsia="Times New Roman" w:cs="Calibri"/>
                <w:color w:val="000000"/>
                <w:lang w:eastAsia="pl-PL"/>
              </w:rPr>
              <w:t>10.</w:t>
            </w:r>
          </w:p>
        </w:tc>
        <w:tc>
          <w:tcPr>
            <w:tcW w:w="4120" w:type="dxa"/>
            <w:gridSpan w:val="5"/>
            <w:tcBorders>
              <w:top w:val="nil"/>
              <w:left w:val="nil"/>
              <w:bottom w:val="single" w:sz="4" w:space="0" w:color="auto"/>
              <w:right w:val="single" w:sz="4" w:space="0" w:color="auto"/>
            </w:tcBorders>
            <w:shd w:val="clear" w:color="auto" w:fill="auto"/>
            <w:vAlign w:val="center"/>
            <w:hideMark/>
          </w:tcPr>
          <w:p w14:paraId="1D8881F6" w14:textId="77777777" w:rsidR="00EE7CC7" w:rsidRPr="00014BF6" w:rsidRDefault="00EE7CC7" w:rsidP="00DE7F2D">
            <w:pPr>
              <w:spacing w:after="0" w:line="240" w:lineRule="auto"/>
              <w:rPr>
                <w:rFonts w:ascii="Times New Roman" w:eastAsia="Times New Roman" w:hAnsi="Times New Roman"/>
                <w:sz w:val="20"/>
                <w:szCs w:val="20"/>
                <w:lang w:eastAsia="pl-PL"/>
              </w:rPr>
            </w:pPr>
            <w:r w:rsidRPr="00014BF6">
              <w:rPr>
                <w:rFonts w:ascii="Times New Roman" w:eastAsia="Times New Roman" w:hAnsi="Times New Roman"/>
                <w:sz w:val="20"/>
                <w:szCs w:val="20"/>
                <w:lang w:eastAsia="pl-PL"/>
              </w:rPr>
              <w:t>Wywóz nieczystości płynnych</w:t>
            </w:r>
          </w:p>
        </w:tc>
        <w:tc>
          <w:tcPr>
            <w:tcW w:w="5890" w:type="dxa"/>
            <w:gridSpan w:val="8"/>
            <w:tcBorders>
              <w:top w:val="nil"/>
              <w:left w:val="nil"/>
              <w:bottom w:val="single" w:sz="4" w:space="0" w:color="auto"/>
              <w:right w:val="single" w:sz="4" w:space="0" w:color="auto"/>
            </w:tcBorders>
            <w:shd w:val="clear" w:color="auto" w:fill="auto"/>
            <w:vAlign w:val="center"/>
            <w:hideMark/>
          </w:tcPr>
          <w:p w14:paraId="18EE6EF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Zarządzenie nr 21/21 Burmistrza Kolbuszowej z dnia 11.01.2021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0E23E734"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11.01.2021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26977D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7326D3DC"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3C8F3FA3" w14:textId="77777777" w:rsidTr="00666A6D">
        <w:trPr>
          <w:gridBefore w:val="1"/>
          <w:wBefore w:w="12" w:type="dxa"/>
          <w:trHeight w:val="529"/>
        </w:trPr>
        <w:tc>
          <w:tcPr>
            <w:tcW w:w="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031B8"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11.</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3BD0446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Oczyszczanie ulic, chodników, zatok postojowych, parkingów o nawierzchni twardej ulepszonej na terenie miasta Kolbuszowa</w:t>
            </w:r>
          </w:p>
        </w:tc>
        <w:tc>
          <w:tcPr>
            <w:tcW w:w="5890" w:type="dxa"/>
            <w:gridSpan w:val="8"/>
            <w:tcBorders>
              <w:top w:val="nil"/>
              <w:left w:val="nil"/>
              <w:bottom w:val="single" w:sz="4" w:space="0" w:color="auto"/>
              <w:right w:val="single" w:sz="4" w:space="0" w:color="auto"/>
            </w:tcBorders>
            <w:shd w:val="clear" w:color="auto" w:fill="auto"/>
            <w:vAlign w:val="center"/>
            <w:hideMark/>
          </w:tcPr>
          <w:p w14:paraId="3FDCCDC1"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67/2021/</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/P73 z dnia 20.01.2021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4CE30A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01.02.2021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52CE104"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65C11D55"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388D50BE" w14:textId="77777777" w:rsidTr="00666A6D">
        <w:trPr>
          <w:gridBefore w:val="1"/>
          <w:wBefore w:w="12" w:type="dxa"/>
          <w:trHeight w:val="552"/>
        </w:trPr>
        <w:tc>
          <w:tcPr>
            <w:tcW w:w="480" w:type="dxa"/>
            <w:vMerge/>
            <w:tcBorders>
              <w:top w:val="single" w:sz="4" w:space="0" w:color="auto"/>
              <w:left w:val="single" w:sz="4" w:space="0" w:color="auto"/>
              <w:bottom w:val="single" w:sz="4" w:space="0" w:color="000000"/>
              <w:right w:val="single" w:sz="4" w:space="0" w:color="auto"/>
            </w:tcBorders>
            <w:vAlign w:val="center"/>
            <w:hideMark/>
          </w:tcPr>
          <w:p w14:paraId="5E89306C"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501381C4"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17661093"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67/2021/</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/P73/AN1 z dnia 16.12.2021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41969F1C"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01.02.2021 r.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A62C87E"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4AB26303"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4DF5B3C8" w14:textId="77777777" w:rsidTr="00666A6D">
        <w:trPr>
          <w:gridBefore w:val="1"/>
          <w:wBefore w:w="12" w:type="dxa"/>
          <w:trHeight w:val="360"/>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5F5D05"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12.</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0580540C" w14:textId="77777777" w:rsidR="00EE7CC7" w:rsidRPr="00014BF6" w:rsidRDefault="00EE7CC7" w:rsidP="00DE7F2D">
            <w:pPr>
              <w:spacing w:after="0" w:line="240" w:lineRule="auto"/>
              <w:rPr>
                <w:rFonts w:ascii="Times New Roman" w:eastAsia="Times New Roman" w:hAnsi="Times New Roman"/>
                <w:sz w:val="20"/>
                <w:szCs w:val="20"/>
                <w:lang w:eastAsia="pl-PL"/>
              </w:rPr>
            </w:pPr>
            <w:r w:rsidRPr="00014BF6">
              <w:rPr>
                <w:rFonts w:ascii="Times New Roman" w:eastAsia="Times New Roman" w:hAnsi="Times New Roman"/>
                <w:sz w:val="20"/>
                <w:szCs w:val="20"/>
                <w:lang w:eastAsia="pl-PL"/>
              </w:rPr>
              <w:t>Malowanie poziome dróg i parkingów</w:t>
            </w:r>
          </w:p>
        </w:tc>
        <w:tc>
          <w:tcPr>
            <w:tcW w:w="5890" w:type="dxa"/>
            <w:gridSpan w:val="8"/>
            <w:tcBorders>
              <w:top w:val="nil"/>
              <w:left w:val="nil"/>
              <w:bottom w:val="single" w:sz="4" w:space="0" w:color="auto"/>
              <w:right w:val="single" w:sz="4" w:space="0" w:color="auto"/>
            </w:tcBorders>
            <w:shd w:val="clear" w:color="auto" w:fill="auto"/>
            <w:vAlign w:val="center"/>
            <w:hideMark/>
          </w:tcPr>
          <w:p w14:paraId="272511EC"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266/</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/P40 z dnia 22.07.2021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542D621A"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22.07.2021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6C195157"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31.08.2021 r.</w:t>
            </w:r>
          </w:p>
        </w:tc>
        <w:tc>
          <w:tcPr>
            <w:tcW w:w="160" w:type="dxa"/>
            <w:vAlign w:val="center"/>
            <w:hideMark/>
          </w:tcPr>
          <w:p w14:paraId="225264E7"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38685AAB" w14:textId="77777777" w:rsidTr="00666A6D">
        <w:trPr>
          <w:gridBefore w:val="1"/>
          <w:wBefore w:w="12" w:type="dxa"/>
          <w:trHeight w:val="372"/>
        </w:trPr>
        <w:tc>
          <w:tcPr>
            <w:tcW w:w="480" w:type="dxa"/>
            <w:vMerge/>
            <w:tcBorders>
              <w:top w:val="nil"/>
              <w:left w:val="single" w:sz="4" w:space="0" w:color="auto"/>
              <w:bottom w:val="single" w:sz="4" w:space="0" w:color="000000"/>
              <w:right w:val="single" w:sz="4" w:space="0" w:color="auto"/>
            </w:tcBorders>
            <w:vAlign w:val="center"/>
            <w:hideMark/>
          </w:tcPr>
          <w:p w14:paraId="65FECC8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7AF9652E"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4CAB8581"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Aneks nr 266/2021/</w:t>
            </w:r>
            <w:proofErr w:type="spellStart"/>
            <w:r w:rsidRPr="00014BF6">
              <w:rPr>
                <w:rFonts w:ascii="Times New Roman" w:eastAsia="Times New Roman" w:hAnsi="Times New Roman"/>
                <w:color w:val="000000"/>
                <w:sz w:val="20"/>
                <w:szCs w:val="20"/>
                <w:lang w:eastAsia="pl-PL"/>
              </w:rPr>
              <w:t>RGKDiT</w:t>
            </w:r>
            <w:proofErr w:type="spellEnd"/>
            <w:r w:rsidRPr="00014BF6">
              <w:rPr>
                <w:rFonts w:ascii="Times New Roman" w:eastAsia="Times New Roman" w:hAnsi="Times New Roman"/>
                <w:color w:val="000000"/>
                <w:sz w:val="20"/>
                <w:szCs w:val="20"/>
                <w:lang w:eastAsia="pl-PL"/>
              </w:rPr>
              <w:t>/P40/AN1 z dnia 31.08.2021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6B2D800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B946D8B"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24.09.2021 r.</w:t>
            </w:r>
          </w:p>
        </w:tc>
        <w:tc>
          <w:tcPr>
            <w:tcW w:w="160" w:type="dxa"/>
            <w:vAlign w:val="center"/>
            <w:hideMark/>
          </w:tcPr>
          <w:p w14:paraId="183B5CEB"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4EEBB749" w14:textId="77777777" w:rsidTr="00666A6D">
        <w:trPr>
          <w:gridBefore w:val="1"/>
          <w:wBefore w:w="12" w:type="dxa"/>
          <w:trHeight w:val="398"/>
        </w:trPr>
        <w:tc>
          <w:tcPr>
            <w:tcW w:w="4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6B2DE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13.</w:t>
            </w:r>
          </w:p>
        </w:tc>
        <w:tc>
          <w:tcPr>
            <w:tcW w:w="4120"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14:paraId="28CD0AA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Prowadzenie i obsługa PSZOK na terenie Gminy Kolbuszowa</w:t>
            </w:r>
          </w:p>
        </w:tc>
        <w:tc>
          <w:tcPr>
            <w:tcW w:w="5890" w:type="dxa"/>
            <w:gridSpan w:val="8"/>
            <w:tcBorders>
              <w:top w:val="nil"/>
              <w:left w:val="nil"/>
              <w:bottom w:val="single" w:sz="4" w:space="0" w:color="auto"/>
              <w:right w:val="single" w:sz="4" w:space="0" w:color="auto"/>
            </w:tcBorders>
            <w:shd w:val="clear" w:color="auto" w:fill="auto"/>
            <w:noWrap/>
            <w:vAlign w:val="center"/>
            <w:hideMark/>
          </w:tcPr>
          <w:p w14:paraId="5D1F702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wykonawcza z dnia 25.09.2017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1A1F6CAE"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01.01.2018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42990C21"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31.12.2027 r.</w:t>
            </w:r>
          </w:p>
        </w:tc>
        <w:tc>
          <w:tcPr>
            <w:tcW w:w="160" w:type="dxa"/>
            <w:vAlign w:val="center"/>
            <w:hideMark/>
          </w:tcPr>
          <w:p w14:paraId="04731B51"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2362D6CD" w14:textId="77777777" w:rsidTr="00666A6D">
        <w:trPr>
          <w:gridBefore w:val="1"/>
          <w:wBefore w:w="12" w:type="dxa"/>
          <w:trHeight w:val="383"/>
        </w:trPr>
        <w:tc>
          <w:tcPr>
            <w:tcW w:w="480" w:type="dxa"/>
            <w:vMerge/>
            <w:tcBorders>
              <w:top w:val="nil"/>
              <w:left w:val="single" w:sz="4" w:space="0" w:color="auto"/>
              <w:bottom w:val="single" w:sz="4" w:space="0" w:color="000000"/>
              <w:right w:val="single" w:sz="4" w:space="0" w:color="auto"/>
            </w:tcBorders>
            <w:vAlign w:val="center"/>
            <w:hideMark/>
          </w:tcPr>
          <w:p w14:paraId="43E3429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007E50E2"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08F1A028"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Zarządzenie nr 2/21 Burmistrza Kolbuszowej z dnia 04.01.2021 r.</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3899DEE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01.01.2021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0208DDA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31.03.2021 r. </w:t>
            </w:r>
          </w:p>
        </w:tc>
        <w:tc>
          <w:tcPr>
            <w:tcW w:w="160" w:type="dxa"/>
            <w:vAlign w:val="center"/>
            <w:hideMark/>
          </w:tcPr>
          <w:p w14:paraId="292C4BC0"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59C13835" w14:textId="77777777" w:rsidTr="00666A6D">
        <w:trPr>
          <w:gridBefore w:val="1"/>
          <w:wBefore w:w="12" w:type="dxa"/>
          <w:trHeight w:val="360"/>
        </w:trPr>
        <w:tc>
          <w:tcPr>
            <w:tcW w:w="480" w:type="dxa"/>
            <w:vMerge/>
            <w:tcBorders>
              <w:top w:val="nil"/>
              <w:left w:val="single" w:sz="4" w:space="0" w:color="auto"/>
              <w:bottom w:val="single" w:sz="4" w:space="0" w:color="000000"/>
              <w:right w:val="single" w:sz="4" w:space="0" w:color="auto"/>
            </w:tcBorders>
            <w:vAlign w:val="center"/>
            <w:hideMark/>
          </w:tcPr>
          <w:p w14:paraId="21D73CFB"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594B401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36E6F3E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Zarządzenie nr 141/21 Burmistrza Kolbuszowej z dnia 31.03.2021 r.</w:t>
            </w:r>
          </w:p>
        </w:tc>
        <w:tc>
          <w:tcPr>
            <w:tcW w:w="1701" w:type="dxa"/>
            <w:gridSpan w:val="3"/>
            <w:tcBorders>
              <w:top w:val="nil"/>
              <w:left w:val="nil"/>
              <w:bottom w:val="single" w:sz="4" w:space="0" w:color="auto"/>
              <w:right w:val="single" w:sz="4" w:space="0" w:color="auto"/>
            </w:tcBorders>
            <w:shd w:val="clear" w:color="auto" w:fill="auto"/>
            <w:vAlign w:val="center"/>
            <w:hideMark/>
          </w:tcPr>
          <w:p w14:paraId="552778D9"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01.04.2021 r. </w:t>
            </w:r>
          </w:p>
        </w:tc>
        <w:tc>
          <w:tcPr>
            <w:tcW w:w="1701" w:type="dxa"/>
            <w:gridSpan w:val="2"/>
            <w:tcBorders>
              <w:top w:val="nil"/>
              <w:left w:val="nil"/>
              <w:bottom w:val="single" w:sz="4" w:space="0" w:color="auto"/>
              <w:right w:val="single" w:sz="4" w:space="0" w:color="auto"/>
            </w:tcBorders>
            <w:shd w:val="clear" w:color="auto" w:fill="auto"/>
            <w:vAlign w:val="center"/>
            <w:hideMark/>
          </w:tcPr>
          <w:p w14:paraId="665402C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30.06.2021 r.</w:t>
            </w:r>
          </w:p>
        </w:tc>
        <w:tc>
          <w:tcPr>
            <w:tcW w:w="160" w:type="dxa"/>
            <w:vAlign w:val="center"/>
            <w:hideMark/>
          </w:tcPr>
          <w:p w14:paraId="3FFCA135"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17150B6C" w14:textId="77777777" w:rsidTr="00666A6D">
        <w:trPr>
          <w:gridBefore w:val="1"/>
          <w:wBefore w:w="12" w:type="dxa"/>
          <w:trHeight w:val="398"/>
        </w:trPr>
        <w:tc>
          <w:tcPr>
            <w:tcW w:w="480" w:type="dxa"/>
            <w:vMerge/>
            <w:tcBorders>
              <w:top w:val="nil"/>
              <w:left w:val="single" w:sz="4" w:space="0" w:color="auto"/>
              <w:bottom w:val="single" w:sz="4" w:space="0" w:color="000000"/>
              <w:right w:val="single" w:sz="4" w:space="0" w:color="auto"/>
            </w:tcBorders>
            <w:vAlign w:val="center"/>
            <w:hideMark/>
          </w:tcPr>
          <w:p w14:paraId="64962DC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000000"/>
              <w:right w:val="single" w:sz="4" w:space="0" w:color="auto"/>
            </w:tcBorders>
            <w:vAlign w:val="center"/>
            <w:hideMark/>
          </w:tcPr>
          <w:p w14:paraId="70682EE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5890" w:type="dxa"/>
            <w:gridSpan w:val="8"/>
            <w:tcBorders>
              <w:top w:val="nil"/>
              <w:left w:val="nil"/>
              <w:bottom w:val="single" w:sz="4" w:space="0" w:color="auto"/>
              <w:right w:val="single" w:sz="4" w:space="0" w:color="auto"/>
            </w:tcBorders>
            <w:shd w:val="clear" w:color="auto" w:fill="auto"/>
            <w:vAlign w:val="center"/>
            <w:hideMark/>
          </w:tcPr>
          <w:p w14:paraId="67DBF91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Zarządzenie nr 278/21 Burmistrza Kolbuszowej z dnia 28.06.2021 r.</w:t>
            </w:r>
          </w:p>
        </w:tc>
        <w:tc>
          <w:tcPr>
            <w:tcW w:w="1701" w:type="dxa"/>
            <w:gridSpan w:val="3"/>
            <w:tcBorders>
              <w:top w:val="nil"/>
              <w:left w:val="nil"/>
              <w:bottom w:val="single" w:sz="4" w:space="0" w:color="auto"/>
              <w:right w:val="single" w:sz="4" w:space="0" w:color="auto"/>
            </w:tcBorders>
            <w:shd w:val="clear" w:color="auto" w:fill="auto"/>
            <w:vAlign w:val="center"/>
            <w:hideMark/>
          </w:tcPr>
          <w:p w14:paraId="7CEF781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01.07.2021 r. </w:t>
            </w:r>
          </w:p>
        </w:tc>
        <w:tc>
          <w:tcPr>
            <w:tcW w:w="1701" w:type="dxa"/>
            <w:gridSpan w:val="2"/>
            <w:tcBorders>
              <w:top w:val="nil"/>
              <w:left w:val="nil"/>
              <w:bottom w:val="single" w:sz="4" w:space="0" w:color="auto"/>
              <w:right w:val="single" w:sz="4" w:space="0" w:color="auto"/>
            </w:tcBorders>
            <w:shd w:val="clear" w:color="auto" w:fill="auto"/>
            <w:vAlign w:val="center"/>
            <w:hideMark/>
          </w:tcPr>
          <w:p w14:paraId="09DDEB1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30.09.2021 r.</w:t>
            </w:r>
          </w:p>
        </w:tc>
        <w:tc>
          <w:tcPr>
            <w:tcW w:w="160" w:type="dxa"/>
            <w:vAlign w:val="center"/>
            <w:hideMark/>
          </w:tcPr>
          <w:p w14:paraId="218F71FF"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600273F2" w14:textId="77777777" w:rsidTr="00666A6D">
        <w:trPr>
          <w:gridBefore w:val="1"/>
          <w:wBefore w:w="12" w:type="dxa"/>
          <w:trHeight w:val="49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D63E22A"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14.</w:t>
            </w:r>
          </w:p>
        </w:tc>
        <w:tc>
          <w:tcPr>
            <w:tcW w:w="4120" w:type="dxa"/>
            <w:gridSpan w:val="5"/>
            <w:tcBorders>
              <w:top w:val="nil"/>
              <w:left w:val="nil"/>
              <w:bottom w:val="single" w:sz="4" w:space="0" w:color="auto"/>
              <w:right w:val="single" w:sz="4" w:space="0" w:color="auto"/>
            </w:tcBorders>
            <w:shd w:val="clear" w:color="auto" w:fill="auto"/>
            <w:vAlign w:val="center"/>
            <w:hideMark/>
          </w:tcPr>
          <w:p w14:paraId="1BE81404"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Obsługa techniczna PSZOK</w:t>
            </w:r>
          </w:p>
        </w:tc>
        <w:tc>
          <w:tcPr>
            <w:tcW w:w="5890" w:type="dxa"/>
            <w:gridSpan w:val="8"/>
            <w:tcBorders>
              <w:top w:val="nil"/>
              <w:left w:val="nil"/>
              <w:bottom w:val="single" w:sz="4" w:space="0" w:color="auto"/>
              <w:right w:val="single" w:sz="4" w:space="0" w:color="auto"/>
            </w:tcBorders>
            <w:shd w:val="clear" w:color="auto" w:fill="auto"/>
            <w:vAlign w:val="center"/>
            <w:hideMark/>
          </w:tcPr>
          <w:p w14:paraId="31549E1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zlecenia na obsługę techniczną PSZOK z dnia 30.09.2021 r.</w:t>
            </w:r>
          </w:p>
        </w:tc>
        <w:tc>
          <w:tcPr>
            <w:tcW w:w="1701" w:type="dxa"/>
            <w:gridSpan w:val="3"/>
            <w:tcBorders>
              <w:top w:val="nil"/>
              <w:left w:val="nil"/>
              <w:bottom w:val="single" w:sz="4" w:space="0" w:color="auto"/>
              <w:right w:val="single" w:sz="4" w:space="0" w:color="auto"/>
            </w:tcBorders>
            <w:shd w:val="clear" w:color="auto" w:fill="auto"/>
            <w:vAlign w:val="center"/>
            <w:hideMark/>
          </w:tcPr>
          <w:p w14:paraId="1642B56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01.10.2021 r.</w:t>
            </w:r>
          </w:p>
        </w:tc>
        <w:tc>
          <w:tcPr>
            <w:tcW w:w="1701" w:type="dxa"/>
            <w:gridSpan w:val="2"/>
            <w:tcBorders>
              <w:top w:val="nil"/>
              <w:left w:val="nil"/>
              <w:bottom w:val="single" w:sz="4" w:space="0" w:color="auto"/>
              <w:right w:val="single" w:sz="4" w:space="0" w:color="auto"/>
            </w:tcBorders>
            <w:shd w:val="clear" w:color="auto" w:fill="auto"/>
            <w:vAlign w:val="center"/>
            <w:hideMark/>
          </w:tcPr>
          <w:p w14:paraId="1834DA8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31.10.2021 r.</w:t>
            </w:r>
          </w:p>
        </w:tc>
        <w:tc>
          <w:tcPr>
            <w:tcW w:w="160" w:type="dxa"/>
            <w:vAlign w:val="center"/>
            <w:hideMark/>
          </w:tcPr>
          <w:p w14:paraId="3EAF23F0"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10367797" w14:textId="77777777" w:rsidTr="00666A6D">
        <w:trPr>
          <w:gridBefore w:val="1"/>
          <w:wBefore w:w="12" w:type="dxa"/>
          <w:trHeight w:val="61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926E8D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lastRenderedPageBreak/>
              <w:t>15.</w:t>
            </w:r>
          </w:p>
        </w:tc>
        <w:tc>
          <w:tcPr>
            <w:tcW w:w="4120" w:type="dxa"/>
            <w:gridSpan w:val="5"/>
            <w:tcBorders>
              <w:top w:val="nil"/>
              <w:left w:val="nil"/>
              <w:bottom w:val="single" w:sz="4" w:space="0" w:color="auto"/>
              <w:right w:val="single" w:sz="4" w:space="0" w:color="auto"/>
            </w:tcBorders>
            <w:shd w:val="clear" w:color="auto" w:fill="auto"/>
            <w:vAlign w:val="center"/>
            <w:hideMark/>
          </w:tcPr>
          <w:p w14:paraId="44C0AAAC"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Obsługa Punktu Selektywnej Zbiórki Odpadów Komunalnych</w:t>
            </w:r>
          </w:p>
        </w:tc>
        <w:tc>
          <w:tcPr>
            <w:tcW w:w="5890" w:type="dxa"/>
            <w:gridSpan w:val="8"/>
            <w:tcBorders>
              <w:top w:val="nil"/>
              <w:left w:val="nil"/>
              <w:bottom w:val="single" w:sz="4" w:space="0" w:color="auto"/>
              <w:right w:val="single" w:sz="4" w:space="0" w:color="auto"/>
            </w:tcBorders>
            <w:shd w:val="clear" w:color="auto" w:fill="auto"/>
            <w:vAlign w:val="center"/>
            <w:hideMark/>
          </w:tcPr>
          <w:p w14:paraId="2E606566"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336/2021/RGOK z dnia 02.11.2021 r.</w:t>
            </w:r>
          </w:p>
        </w:tc>
        <w:tc>
          <w:tcPr>
            <w:tcW w:w="1701" w:type="dxa"/>
            <w:gridSpan w:val="3"/>
            <w:tcBorders>
              <w:top w:val="nil"/>
              <w:left w:val="nil"/>
              <w:bottom w:val="single" w:sz="4" w:space="0" w:color="auto"/>
              <w:right w:val="single" w:sz="4" w:space="0" w:color="auto"/>
            </w:tcBorders>
            <w:shd w:val="clear" w:color="auto" w:fill="auto"/>
            <w:vAlign w:val="center"/>
            <w:hideMark/>
          </w:tcPr>
          <w:p w14:paraId="431EB686"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01.11.20221 r.</w:t>
            </w:r>
          </w:p>
        </w:tc>
        <w:tc>
          <w:tcPr>
            <w:tcW w:w="1701" w:type="dxa"/>
            <w:gridSpan w:val="2"/>
            <w:tcBorders>
              <w:top w:val="nil"/>
              <w:left w:val="nil"/>
              <w:bottom w:val="single" w:sz="4" w:space="0" w:color="auto"/>
              <w:right w:val="single" w:sz="4" w:space="0" w:color="auto"/>
            </w:tcBorders>
            <w:shd w:val="clear" w:color="auto" w:fill="auto"/>
            <w:vAlign w:val="center"/>
            <w:hideMark/>
          </w:tcPr>
          <w:p w14:paraId="0C4CFC9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0081D78A"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5205DEDF" w14:textId="77777777" w:rsidTr="00666A6D">
        <w:trPr>
          <w:gridBefore w:val="1"/>
          <w:wBefore w:w="12" w:type="dxa"/>
          <w:trHeight w:val="76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6A703"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16.</w:t>
            </w:r>
          </w:p>
        </w:tc>
        <w:tc>
          <w:tcPr>
            <w:tcW w:w="4120" w:type="dxa"/>
            <w:gridSpan w:val="5"/>
            <w:tcBorders>
              <w:top w:val="single" w:sz="4" w:space="0" w:color="auto"/>
              <w:left w:val="nil"/>
              <w:bottom w:val="single" w:sz="4" w:space="0" w:color="auto"/>
              <w:right w:val="single" w:sz="4" w:space="0" w:color="auto"/>
            </w:tcBorders>
            <w:shd w:val="clear" w:color="auto" w:fill="auto"/>
            <w:vAlign w:val="center"/>
            <w:hideMark/>
          </w:tcPr>
          <w:p w14:paraId="7291E42F"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Utrzymanie zieleni niskiej, w tym koszenie na terenie miasta, duże powierzchnie terenów zielonych</w:t>
            </w:r>
          </w:p>
        </w:tc>
        <w:tc>
          <w:tcPr>
            <w:tcW w:w="5890" w:type="dxa"/>
            <w:gridSpan w:val="8"/>
            <w:tcBorders>
              <w:top w:val="single" w:sz="4" w:space="0" w:color="auto"/>
              <w:left w:val="nil"/>
              <w:bottom w:val="single" w:sz="4" w:space="0" w:color="auto"/>
              <w:right w:val="single" w:sz="4" w:space="0" w:color="auto"/>
            </w:tcBorders>
            <w:shd w:val="clear" w:color="auto" w:fill="auto"/>
            <w:vAlign w:val="center"/>
            <w:hideMark/>
          </w:tcPr>
          <w:p w14:paraId="61EBC935"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203/2021/</w:t>
            </w:r>
            <w:proofErr w:type="spellStart"/>
            <w:r w:rsidRPr="00014BF6">
              <w:rPr>
                <w:rFonts w:ascii="Times New Roman" w:eastAsia="Times New Roman" w:hAnsi="Times New Roman"/>
                <w:color w:val="000000"/>
                <w:sz w:val="20"/>
                <w:szCs w:val="20"/>
                <w:lang w:eastAsia="pl-PL"/>
              </w:rPr>
              <w:t>OŚiGW</w:t>
            </w:r>
            <w:proofErr w:type="spellEnd"/>
            <w:r w:rsidRPr="00014BF6">
              <w:rPr>
                <w:rFonts w:ascii="Times New Roman" w:eastAsia="Times New Roman" w:hAnsi="Times New Roman"/>
                <w:color w:val="000000"/>
                <w:sz w:val="20"/>
                <w:szCs w:val="20"/>
                <w:lang w:eastAsia="pl-PL"/>
              </w:rPr>
              <w:t>/P25 z dnia 27.05.2021 r.</w:t>
            </w:r>
          </w:p>
        </w:tc>
        <w:tc>
          <w:tcPr>
            <w:tcW w:w="170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92EEAA"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27.05.2021 r.</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DAC59F"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15.11.2021 r.</w:t>
            </w:r>
          </w:p>
        </w:tc>
        <w:tc>
          <w:tcPr>
            <w:tcW w:w="160" w:type="dxa"/>
            <w:vAlign w:val="center"/>
            <w:hideMark/>
          </w:tcPr>
          <w:p w14:paraId="7BDC6B1B"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5F9E9422" w14:textId="77777777" w:rsidTr="00666A6D">
        <w:trPr>
          <w:gridBefore w:val="1"/>
          <w:wBefore w:w="12" w:type="dxa"/>
          <w:trHeight w:val="43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643F8CA"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17.</w:t>
            </w:r>
          </w:p>
        </w:tc>
        <w:tc>
          <w:tcPr>
            <w:tcW w:w="4120" w:type="dxa"/>
            <w:gridSpan w:val="5"/>
            <w:tcBorders>
              <w:top w:val="nil"/>
              <w:left w:val="nil"/>
              <w:bottom w:val="single" w:sz="4" w:space="0" w:color="auto"/>
              <w:right w:val="single" w:sz="4" w:space="0" w:color="auto"/>
            </w:tcBorders>
            <w:shd w:val="clear" w:color="auto" w:fill="auto"/>
            <w:vAlign w:val="center"/>
            <w:hideMark/>
          </w:tcPr>
          <w:p w14:paraId="38AC26D0"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nieodpłatnego używania - PSZOK</w:t>
            </w:r>
          </w:p>
        </w:tc>
        <w:tc>
          <w:tcPr>
            <w:tcW w:w="5890" w:type="dxa"/>
            <w:gridSpan w:val="8"/>
            <w:tcBorders>
              <w:top w:val="nil"/>
              <w:left w:val="nil"/>
              <w:bottom w:val="single" w:sz="4" w:space="0" w:color="auto"/>
              <w:right w:val="single" w:sz="4" w:space="0" w:color="auto"/>
            </w:tcBorders>
            <w:shd w:val="clear" w:color="auto" w:fill="auto"/>
            <w:vAlign w:val="center"/>
            <w:hideMark/>
          </w:tcPr>
          <w:p w14:paraId="3F59D3B4"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w:t>
            </w:r>
          </w:p>
        </w:tc>
        <w:tc>
          <w:tcPr>
            <w:tcW w:w="1701" w:type="dxa"/>
            <w:gridSpan w:val="3"/>
            <w:tcBorders>
              <w:top w:val="nil"/>
              <w:left w:val="nil"/>
              <w:bottom w:val="single" w:sz="4" w:space="0" w:color="auto"/>
              <w:right w:val="single" w:sz="4" w:space="0" w:color="auto"/>
            </w:tcBorders>
            <w:shd w:val="clear" w:color="auto" w:fill="auto"/>
            <w:noWrap/>
            <w:vAlign w:val="center"/>
            <w:hideMark/>
          </w:tcPr>
          <w:p w14:paraId="741B6792"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01.01.2021 r.</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A613B4E"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5F2D157F"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4861C14E" w14:textId="77777777" w:rsidTr="00666A6D">
        <w:trPr>
          <w:gridBefore w:val="1"/>
          <w:wBefore w:w="12" w:type="dxa"/>
          <w:trHeight w:val="338"/>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A5C4E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18.</w:t>
            </w:r>
          </w:p>
        </w:tc>
        <w:tc>
          <w:tcPr>
            <w:tcW w:w="4120"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14:paraId="2F7EAE20" w14:textId="77777777" w:rsidR="00EE7CC7" w:rsidRPr="00014BF6" w:rsidRDefault="00EE7CC7" w:rsidP="00DE7F2D">
            <w:pPr>
              <w:spacing w:after="0" w:line="240" w:lineRule="auto"/>
              <w:rPr>
                <w:rFonts w:ascii="Times New Roman" w:eastAsia="Times New Roman" w:hAnsi="Times New Roman"/>
                <w:sz w:val="20"/>
                <w:szCs w:val="20"/>
                <w:lang w:eastAsia="pl-PL"/>
              </w:rPr>
            </w:pPr>
            <w:r w:rsidRPr="00014BF6">
              <w:rPr>
                <w:rFonts w:ascii="Times New Roman" w:eastAsia="Times New Roman" w:hAnsi="Times New Roman"/>
                <w:sz w:val="20"/>
                <w:szCs w:val="20"/>
                <w:lang w:eastAsia="pl-PL"/>
              </w:rPr>
              <w:t>Administrowanie Cmentarza Komunalnego w Kolbuszowej przy ul. Sokołowskiej</w:t>
            </w:r>
          </w:p>
        </w:tc>
        <w:tc>
          <w:tcPr>
            <w:tcW w:w="5890"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14:paraId="29EAD8EB"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Umowa nr 1/01/2021/PUK z dnia 04.01.2021 r.</w:t>
            </w:r>
          </w:p>
        </w:tc>
        <w:tc>
          <w:tcPr>
            <w:tcW w:w="1701"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14:paraId="31907A4D"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 xml:space="preserve">04.01.2021 r. </w:t>
            </w:r>
          </w:p>
        </w:tc>
        <w:tc>
          <w:tcPr>
            <w:tcW w:w="1701"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EB0A807"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r w:rsidRPr="00014BF6">
              <w:rPr>
                <w:rFonts w:ascii="Times New Roman" w:eastAsia="Times New Roman" w:hAnsi="Times New Roman"/>
                <w:color w:val="000000"/>
                <w:sz w:val="20"/>
                <w:szCs w:val="20"/>
                <w:lang w:eastAsia="pl-PL"/>
              </w:rPr>
              <w:t>31.12.2021 r.</w:t>
            </w:r>
          </w:p>
        </w:tc>
        <w:tc>
          <w:tcPr>
            <w:tcW w:w="160" w:type="dxa"/>
            <w:vAlign w:val="center"/>
            <w:hideMark/>
          </w:tcPr>
          <w:p w14:paraId="2A2AD608" w14:textId="77777777" w:rsidR="00EE7CC7" w:rsidRPr="00014BF6" w:rsidRDefault="00EE7CC7" w:rsidP="00DE7F2D">
            <w:pPr>
              <w:spacing w:after="0" w:line="240" w:lineRule="auto"/>
              <w:rPr>
                <w:rFonts w:ascii="Times New Roman" w:eastAsia="Times New Roman" w:hAnsi="Times New Roman"/>
                <w:sz w:val="20"/>
                <w:szCs w:val="20"/>
                <w:lang w:eastAsia="pl-PL"/>
              </w:rPr>
            </w:pPr>
          </w:p>
        </w:tc>
      </w:tr>
      <w:tr w:rsidR="00EE7CC7" w:rsidRPr="00014BF6" w14:paraId="7C4FA3C2" w14:textId="77777777" w:rsidTr="00666A6D">
        <w:trPr>
          <w:gridBefore w:val="1"/>
          <w:wBefore w:w="12" w:type="dxa"/>
          <w:trHeight w:val="218"/>
        </w:trPr>
        <w:tc>
          <w:tcPr>
            <w:tcW w:w="480" w:type="dxa"/>
            <w:vMerge/>
            <w:tcBorders>
              <w:top w:val="nil"/>
              <w:left w:val="single" w:sz="4" w:space="0" w:color="auto"/>
              <w:bottom w:val="single" w:sz="4" w:space="0" w:color="auto"/>
              <w:right w:val="single" w:sz="4" w:space="0" w:color="auto"/>
            </w:tcBorders>
            <w:vAlign w:val="center"/>
            <w:hideMark/>
          </w:tcPr>
          <w:p w14:paraId="6941A35A"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4120" w:type="dxa"/>
            <w:gridSpan w:val="5"/>
            <w:vMerge/>
            <w:tcBorders>
              <w:top w:val="nil"/>
              <w:left w:val="single" w:sz="4" w:space="0" w:color="auto"/>
              <w:bottom w:val="single" w:sz="4" w:space="0" w:color="auto"/>
              <w:right w:val="single" w:sz="4" w:space="0" w:color="auto"/>
            </w:tcBorders>
            <w:vAlign w:val="center"/>
            <w:hideMark/>
          </w:tcPr>
          <w:p w14:paraId="1624A19E" w14:textId="77777777" w:rsidR="00EE7CC7" w:rsidRPr="00014BF6" w:rsidRDefault="00EE7CC7" w:rsidP="00DE7F2D">
            <w:pPr>
              <w:spacing w:after="0" w:line="240" w:lineRule="auto"/>
              <w:rPr>
                <w:rFonts w:ascii="Times New Roman" w:eastAsia="Times New Roman" w:hAnsi="Times New Roman"/>
                <w:sz w:val="20"/>
                <w:szCs w:val="20"/>
                <w:lang w:eastAsia="pl-PL"/>
              </w:rPr>
            </w:pPr>
          </w:p>
        </w:tc>
        <w:tc>
          <w:tcPr>
            <w:tcW w:w="5890" w:type="dxa"/>
            <w:gridSpan w:val="8"/>
            <w:vMerge/>
            <w:tcBorders>
              <w:top w:val="nil"/>
              <w:left w:val="single" w:sz="4" w:space="0" w:color="auto"/>
              <w:bottom w:val="single" w:sz="4" w:space="0" w:color="000000"/>
              <w:right w:val="single" w:sz="4" w:space="0" w:color="auto"/>
            </w:tcBorders>
            <w:vAlign w:val="center"/>
            <w:hideMark/>
          </w:tcPr>
          <w:p w14:paraId="1658EFC9"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1701" w:type="dxa"/>
            <w:gridSpan w:val="3"/>
            <w:vMerge/>
            <w:tcBorders>
              <w:top w:val="nil"/>
              <w:left w:val="single" w:sz="4" w:space="0" w:color="auto"/>
              <w:bottom w:val="single" w:sz="4" w:space="0" w:color="auto"/>
              <w:right w:val="single" w:sz="4" w:space="0" w:color="auto"/>
            </w:tcBorders>
            <w:vAlign w:val="center"/>
            <w:hideMark/>
          </w:tcPr>
          <w:p w14:paraId="6CF3AD23"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1701" w:type="dxa"/>
            <w:gridSpan w:val="2"/>
            <w:vMerge/>
            <w:tcBorders>
              <w:top w:val="nil"/>
              <w:left w:val="single" w:sz="4" w:space="0" w:color="auto"/>
              <w:bottom w:val="single" w:sz="4" w:space="0" w:color="auto"/>
              <w:right w:val="single" w:sz="4" w:space="0" w:color="auto"/>
            </w:tcBorders>
            <w:vAlign w:val="center"/>
            <w:hideMark/>
          </w:tcPr>
          <w:p w14:paraId="5B45FD9E" w14:textId="77777777" w:rsidR="00EE7CC7" w:rsidRPr="00014BF6" w:rsidRDefault="00EE7CC7" w:rsidP="00DE7F2D">
            <w:pPr>
              <w:spacing w:after="0" w:line="240" w:lineRule="auto"/>
              <w:rPr>
                <w:rFonts w:ascii="Times New Roman" w:eastAsia="Times New Roman" w:hAnsi="Times New Roman"/>
                <w:color w:val="000000"/>
                <w:sz w:val="20"/>
                <w:szCs w:val="20"/>
                <w:lang w:eastAsia="pl-PL"/>
              </w:rPr>
            </w:pPr>
          </w:p>
        </w:tc>
        <w:tc>
          <w:tcPr>
            <w:tcW w:w="160" w:type="dxa"/>
            <w:tcBorders>
              <w:top w:val="nil"/>
              <w:left w:val="nil"/>
              <w:bottom w:val="nil"/>
              <w:right w:val="nil"/>
            </w:tcBorders>
            <w:shd w:val="clear" w:color="auto" w:fill="auto"/>
            <w:noWrap/>
            <w:vAlign w:val="bottom"/>
            <w:hideMark/>
          </w:tcPr>
          <w:p w14:paraId="271F7170" w14:textId="77777777" w:rsidR="00EE7CC7" w:rsidRPr="00014BF6" w:rsidRDefault="00EE7CC7" w:rsidP="00DE7F2D">
            <w:pPr>
              <w:spacing w:after="0" w:line="240" w:lineRule="auto"/>
              <w:jc w:val="center"/>
              <w:rPr>
                <w:rFonts w:ascii="Times New Roman" w:eastAsia="Times New Roman" w:hAnsi="Times New Roman"/>
                <w:color w:val="000000"/>
                <w:sz w:val="20"/>
                <w:szCs w:val="20"/>
                <w:lang w:eastAsia="pl-PL"/>
              </w:rPr>
            </w:pPr>
          </w:p>
        </w:tc>
      </w:tr>
      <w:tr w:rsidR="00666A6D" w:rsidRPr="003B1F98" w14:paraId="4CCBA3F1" w14:textId="77777777" w:rsidTr="00666A6D">
        <w:tblPrEx>
          <w:tblCellMar>
            <w:top w:w="0" w:type="dxa"/>
          </w:tblCellMar>
        </w:tblPrEx>
        <w:trPr>
          <w:gridAfter w:val="2"/>
          <w:wAfter w:w="1570" w:type="dxa"/>
          <w:trHeight w:val="291"/>
        </w:trPr>
        <w:tc>
          <w:tcPr>
            <w:tcW w:w="1054" w:type="dxa"/>
            <w:gridSpan w:val="3"/>
            <w:tcBorders>
              <w:top w:val="nil"/>
              <w:left w:val="nil"/>
              <w:bottom w:val="nil"/>
              <w:right w:val="nil"/>
            </w:tcBorders>
            <w:shd w:val="clear" w:color="auto" w:fill="auto"/>
            <w:noWrap/>
            <w:vAlign w:val="bottom"/>
          </w:tcPr>
          <w:p w14:paraId="60F269C6" w14:textId="77777777" w:rsidR="00666A6D" w:rsidRPr="003B1F98" w:rsidRDefault="00666A6D" w:rsidP="00713AAF">
            <w:pPr>
              <w:spacing w:after="0" w:line="240" w:lineRule="auto"/>
              <w:rPr>
                <w:rFonts w:ascii="Liberation Sans" w:eastAsia="Times New Roman" w:hAnsi="Liberation Sans" w:cs="Liberation Sans"/>
                <w:color w:val="000000"/>
                <w:lang w:eastAsia="pl-PL"/>
              </w:rPr>
            </w:pPr>
          </w:p>
        </w:tc>
        <w:tc>
          <w:tcPr>
            <w:tcW w:w="1461" w:type="dxa"/>
            <w:tcBorders>
              <w:top w:val="nil"/>
              <w:left w:val="nil"/>
              <w:bottom w:val="nil"/>
              <w:right w:val="nil"/>
            </w:tcBorders>
            <w:shd w:val="clear" w:color="auto" w:fill="auto"/>
            <w:noWrap/>
            <w:vAlign w:val="bottom"/>
          </w:tcPr>
          <w:p w14:paraId="4ED0B1BD" w14:textId="77777777" w:rsidR="00666A6D" w:rsidRPr="003B1F98" w:rsidRDefault="00666A6D" w:rsidP="00713AAF">
            <w:pPr>
              <w:spacing w:after="0" w:line="240" w:lineRule="auto"/>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tcPr>
          <w:p w14:paraId="373F6D36"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tcPr>
          <w:p w14:paraId="174D8A62"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99" w:type="dxa"/>
            <w:gridSpan w:val="2"/>
            <w:tcBorders>
              <w:top w:val="nil"/>
              <w:left w:val="nil"/>
              <w:bottom w:val="nil"/>
              <w:right w:val="nil"/>
            </w:tcBorders>
            <w:shd w:val="clear" w:color="auto" w:fill="auto"/>
            <w:noWrap/>
            <w:vAlign w:val="center"/>
          </w:tcPr>
          <w:p w14:paraId="14C29C4F"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971" w:type="dxa"/>
            <w:tcBorders>
              <w:top w:val="nil"/>
              <w:left w:val="nil"/>
              <w:bottom w:val="nil"/>
              <w:right w:val="nil"/>
            </w:tcBorders>
            <w:shd w:val="clear" w:color="auto" w:fill="auto"/>
            <w:noWrap/>
            <w:vAlign w:val="center"/>
          </w:tcPr>
          <w:p w14:paraId="08F339DA"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tcPr>
          <w:p w14:paraId="75FF07AE"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91" w:type="dxa"/>
            <w:tcBorders>
              <w:top w:val="nil"/>
              <w:left w:val="nil"/>
              <w:bottom w:val="nil"/>
              <w:right w:val="nil"/>
            </w:tcBorders>
            <w:shd w:val="clear" w:color="auto" w:fill="auto"/>
            <w:noWrap/>
            <w:vAlign w:val="center"/>
          </w:tcPr>
          <w:p w14:paraId="53D693D9"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81" w:type="dxa"/>
            <w:tcBorders>
              <w:top w:val="nil"/>
              <w:left w:val="nil"/>
              <w:bottom w:val="nil"/>
              <w:right w:val="nil"/>
            </w:tcBorders>
            <w:shd w:val="clear" w:color="auto" w:fill="auto"/>
            <w:noWrap/>
            <w:vAlign w:val="center"/>
          </w:tcPr>
          <w:p w14:paraId="69F2CC6A"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tcPr>
          <w:p w14:paraId="2298DD85"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901" w:type="dxa"/>
            <w:gridSpan w:val="3"/>
            <w:tcBorders>
              <w:top w:val="nil"/>
              <w:left w:val="nil"/>
              <w:bottom w:val="nil"/>
              <w:right w:val="nil"/>
            </w:tcBorders>
            <w:shd w:val="clear" w:color="auto" w:fill="auto"/>
            <w:noWrap/>
            <w:vAlign w:val="center"/>
          </w:tcPr>
          <w:p w14:paraId="5D76F714"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1121" w:type="dxa"/>
            <w:tcBorders>
              <w:top w:val="nil"/>
              <w:left w:val="nil"/>
              <w:bottom w:val="nil"/>
              <w:right w:val="nil"/>
            </w:tcBorders>
            <w:shd w:val="clear" w:color="auto" w:fill="auto"/>
            <w:noWrap/>
            <w:vAlign w:val="center"/>
          </w:tcPr>
          <w:p w14:paraId="37F1AA36"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c>
          <w:tcPr>
            <w:tcW w:w="863" w:type="dxa"/>
            <w:gridSpan w:val="2"/>
            <w:tcBorders>
              <w:top w:val="nil"/>
              <w:left w:val="nil"/>
              <w:bottom w:val="nil"/>
              <w:right w:val="nil"/>
            </w:tcBorders>
            <w:shd w:val="clear" w:color="auto" w:fill="auto"/>
            <w:noWrap/>
            <w:vAlign w:val="center"/>
          </w:tcPr>
          <w:p w14:paraId="4D1B9B54" w14:textId="77777777" w:rsidR="00666A6D" w:rsidRPr="003B1F98" w:rsidRDefault="00666A6D" w:rsidP="00713AAF">
            <w:pPr>
              <w:spacing w:after="0" w:line="240" w:lineRule="auto"/>
              <w:jc w:val="center"/>
              <w:rPr>
                <w:rFonts w:ascii="Liberation Sans" w:eastAsia="Times New Roman" w:hAnsi="Liberation Sans" w:cs="Liberation Sans"/>
                <w:color w:val="000000"/>
                <w:lang w:eastAsia="pl-PL"/>
              </w:rPr>
            </w:pPr>
          </w:p>
        </w:tc>
      </w:tr>
    </w:tbl>
    <w:p w14:paraId="4F68CE0B" w14:textId="359F0B14" w:rsidR="001627CF" w:rsidRDefault="001627CF"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3178E0A6" w14:textId="054F06BE"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43C2509C" w14:textId="109B433F"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2F6F81CF" w14:textId="63D3A555"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497AA47D" w14:textId="01053DDC"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4122CA5C" w14:textId="6EB9F00E"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6E3B3D13" w14:textId="71A2E2A2"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10DD4DE0" w14:textId="150148F1"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6D5812B9" w14:textId="66D346DB"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52521EF1" w14:textId="3379E628"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667F67DE" w14:textId="333F7E8C"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25E68C2A" w14:textId="77777777" w:rsidR="00486530" w:rsidRDefault="00486530"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37D15647" w14:textId="74E7B782"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7877EEA2" w14:textId="77777777" w:rsidR="004A4612" w:rsidRDefault="004A4612" w:rsidP="004A4612">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tbl>
      <w:tblPr>
        <w:tblpPr w:leftFromText="141" w:rightFromText="141" w:tblpY="564"/>
        <w:tblW w:w="14661" w:type="dxa"/>
        <w:tblCellMar>
          <w:left w:w="70" w:type="dxa"/>
          <w:right w:w="70" w:type="dxa"/>
        </w:tblCellMar>
        <w:tblLook w:val="04A0" w:firstRow="1" w:lastRow="0" w:firstColumn="1" w:lastColumn="0" w:noHBand="0" w:noVBand="1"/>
      </w:tblPr>
      <w:tblGrid>
        <w:gridCol w:w="1054"/>
        <w:gridCol w:w="1461"/>
        <w:gridCol w:w="863"/>
        <w:gridCol w:w="863"/>
        <w:gridCol w:w="899"/>
        <w:gridCol w:w="971"/>
        <w:gridCol w:w="863"/>
        <w:gridCol w:w="891"/>
        <w:gridCol w:w="881"/>
        <w:gridCol w:w="863"/>
        <w:gridCol w:w="901"/>
        <w:gridCol w:w="1121"/>
        <w:gridCol w:w="863"/>
        <w:gridCol w:w="958"/>
        <w:gridCol w:w="11"/>
        <w:gridCol w:w="1198"/>
      </w:tblGrid>
      <w:tr w:rsidR="004A4612" w:rsidRPr="003B1F98" w14:paraId="0AA7710C" w14:textId="77777777" w:rsidTr="009539BF">
        <w:trPr>
          <w:trHeight w:val="509"/>
        </w:trPr>
        <w:tc>
          <w:tcPr>
            <w:tcW w:w="14661" w:type="dxa"/>
            <w:gridSpan w:val="16"/>
            <w:vMerge w:val="restart"/>
            <w:tcBorders>
              <w:top w:val="single" w:sz="4" w:space="0" w:color="000000"/>
              <w:left w:val="single" w:sz="4" w:space="0" w:color="000000"/>
              <w:bottom w:val="single" w:sz="4" w:space="0" w:color="000000"/>
              <w:right w:val="single" w:sz="4" w:space="0" w:color="000000"/>
            </w:tcBorders>
            <w:shd w:val="clear" w:color="D9E1F2" w:fill="D9E1F2"/>
            <w:vAlign w:val="center"/>
            <w:hideMark/>
          </w:tcPr>
          <w:p w14:paraId="611C02E2" w14:textId="77777777" w:rsidR="004A4612" w:rsidRPr="003B1F98" w:rsidRDefault="004A4612" w:rsidP="009539BF">
            <w:pPr>
              <w:spacing w:after="0" w:line="240" w:lineRule="auto"/>
              <w:jc w:val="center"/>
              <w:rPr>
                <w:rFonts w:eastAsia="Times New Roman" w:cs="Calibri"/>
                <w:b/>
                <w:bCs/>
                <w:color w:val="000000"/>
                <w:sz w:val="26"/>
                <w:szCs w:val="26"/>
                <w:lang w:eastAsia="pl-PL"/>
              </w:rPr>
            </w:pPr>
            <w:r w:rsidRPr="003B1F98">
              <w:rPr>
                <w:rFonts w:eastAsia="Times New Roman" w:cs="Calibri"/>
                <w:b/>
                <w:bCs/>
                <w:color w:val="000000"/>
                <w:sz w:val="26"/>
                <w:szCs w:val="26"/>
                <w:lang w:eastAsia="pl-PL"/>
              </w:rPr>
              <w:t xml:space="preserve">ZESTAWIENIE </w:t>
            </w:r>
            <w:r w:rsidRPr="009539BF">
              <w:rPr>
                <w:rFonts w:eastAsia="Times New Roman" w:cs="Calibri"/>
                <w:b/>
                <w:bCs/>
                <w:sz w:val="26"/>
                <w:szCs w:val="26"/>
                <w:lang w:eastAsia="pl-PL"/>
              </w:rPr>
              <w:t xml:space="preserve">ILOŚCI </w:t>
            </w:r>
            <w:r w:rsidRPr="009539BF">
              <w:rPr>
                <w:rFonts w:eastAsia="Times New Roman" w:cs="Calibri"/>
                <w:b/>
                <w:bCs/>
                <w:sz w:val="26"/>
                <w:szCs w:val="26"/>
                <w:u w:val="single"/>
                <w:lang w:eastAsia="pl-PL"/>
              </w:rPr>
              <w:t xml:space="preserve">ODEBRANYCH </w:t>
            </w:r>
            <w:r w:rsidRPr="003B1F98">
              <w:rPr>
                <w:rFonts w:eastAsia="Times New Roman" w:cs="Calibri"/>
                <w:b/>
                <w:bCs/>
                <w:color w:val="000000"/>
                <w:sz w:val="26"/>
                <w:szCs w:val="26"/>
                <w:lang w:eastAsia="pl-PL"/>
              </w:rPr>
              <w:t>ODPADÓW KOMUNALNYCH OD MIESZKAŃCÓW GMINY KOLBUSZOWA W 2021 ROKU</w:t>
            </w:r>
          </w:p>
        </w:tc>
      </w:tr>
      <w:tr w:rsidR="004A4612" w:rsidRPr="003B1F98" w14:paraId="5EEDF968" w14:textId="77777777" w:rsidTr="009539BF">
        <w:trPr>
          <w:trHeight w:val="509"/>
        </w:trPr>
        <w:tc>
          <w:tcPr>
            <w:tcW w:w="14661" w:type="dxa"/>
            <w:gridSpan w:val="16"/>
            <w:vMerge/>
            <w:tcBorders>
              <w:top w:val="single" w:sz="4" w:space="0" w:color="000000"/>
              <w:left w:val="single" w:sz="4" w:space="0" w:color="000000"/>
              <w:bottom w:val="single" w:sz="4" w:space="0" w:color="000000"/>
              <w:right w:val="single" w:sz="4" w:space="0" w:color="000000"/>
            </w:tcBorders>
            <w:vAlign w:val="center"/>
            <w:hideMark/>
          </w:tcPr>
          <w:p w14:paraId="54A87DC6" w14:textId="77777777" w:rsidR="004A4612" w:rsidRPr="003B1F98" w:rsidRDefault="004A4612" w:rsidP="009539BF">
            <w:pPr>
              <w:spacing w:after="0" w:line="240" w:lineRule="auto"/>
              <w:rPr>
                <w:rFonts w:eastAsia="Times New Roman" w:cs="Calibri"/>
                <w:b/>
                <w:bCs/>
                <w:color w:val="000000"/>
                <w:sz w:val="26"/>
                <w:szCs w:val="26"/>
                <w:lang w:eastAsia="pl-PL"/>
              </w:rPr>
            </w:pPr>
          </w:p>
        </w:tc>
      </w:tr>
      <w:tr w:rsidR="004A4612" w:rsidRPr="003B1F98" w14:paraId="7299CA2C" w14:textId="77777777" w:rsidTr="009539BF">
        <w:trPr>
          <w:trHeight w:val="406"/>
        </w:trPr>
        <w:tc>
          <w:tcPr>
            <w:tcW w:w="105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A85FADF"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kod odpadu</w:t>
            </w:r>
          </w:p>
        </w:tc>
        <w:tc>
          <w:tcPr>
            <w:tcW w:w="1461"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30F63306"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rodzaj odpadu</w:t>
            </w:r>
          </w:p>
        </w:tc>
        <w:tc>
          <w:tcPr>
            <w:tcW w:w="10948" w:type="dxa"/>
            <w:gridSpan w:val="13"/>
            <w:tcBorders>
              <w:top w:val="single" w:sz="4" w:space="0" w:color="000000"/>
              <w:left w:val="nil"/>
              <w:bottom w:val="single" w:sz="4" w:space="0" w:color="000000"/>
              <w:right w:val="single" w:sz="4" w:space="0" w:color="000000"/>
            </w:tcBorders>
            <w:shd w:val="clear" w:color="auto" w:fill="auto"/>
            <w:vAlign w:val="center"/>
            <w:hideMark/>
          </w:tcPr>
          <w:p w14:paraId="70104A3D"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masa odpadów [Mg]</w:t>
            </w:r>
          </w:p>
        </w:tc>
        <w:tc>
          <w:tcPr>
            <w:tcW w:w="1198" w:type="dxa"/>
            <w:tcBorders>
              <w:top w:val="nil"/>
              <w:left w:val="single" w:sz="4" w:space="0" w:color="000000"/>
              <w:bottom w:val="single" w:sz="4" w:space="0" w:color="000000"/>
              <w:right w:val="single" w:sz="4" w:space="0" w:color="000000"/>
            </w:tcBorders>
            <w:shd w:val="clear" w:color="auto" w:fill="auto"/>
            <w:vAlign w:val="center"/>
            <w:hideMark/>
          </w:tcPr>
          <w:p w14:paraId="3BFCF6EE" w14:textId="77777777" w:rsidR="004A4612" w:rsidRPr="003B1F98" w:rsidRDefault="004A4612" w:rsidP="009539BF">
            <w:pPr>
              <w:spacing w:after="0" w:line="240" w:lineRule="auto"/>
              <w:jc w:val="center"/>
              <w:rPr>
                <w:rFonts w:ascii="Liberation Sans" w:eastAsia="Times New Roman" w:hAnsi="Liberation Sans" w:cs="Liberation Sans"/>
                <w:b/>
                <w:bCs/>
                <w:color w:val="000000"/>
                <w:lang w:eastAsia="pl-PL"/>
              </w:rPr>
            </w:pPr>
            <w:r w:rsidRPr="003B1F98">
              <w:rPr>
                <w:rFonts w:ascii="Liberation Sans" w:eastAsia="Times New Roman" w:hAnsi="Liberation Sans" w:cs="Liberation Sans"/>
                <w:b/>
                <w:bCs/>
                <w:color w:val="000000"/>
                <w:lang w:eastAsia="pl-PL"/>
              </w:rPr>
              <w:t>RAZEM</w:t>
            </w:r>
          </w:p>
        </w:tc>
      </w:tr>
      <w:tr w:rsidR="004A4612" w:rsidRPr="003B1F98" w14:paraId="1B417B13" w14:textId="77777777" w:rsidTr="009539BF">
        <w:trPr>
          <w:trHeight w:val="577"/>
        </w:trPr>
        <w:tc>
          <w:tcPr>
            <w:tcW w:w="1054" w:type="dxa"/>
            <w:vMerge/>
            <w:tcBorders>
              <w:top w:val="nil"/>
              <w:left w:val="single" w:sz="4" w:space="0" w:color="000000"/>
              <w:bottom w:val="single" w:sz="4" w:space="0" w:color="000000"/>
              <w:right w:val="single" w:sz="4" w:space="0" w:color="000000"/>
            </w:tcBorders>
            <w:vAlign w:val="center"/>
            <w:hideMark/>
          </w:tcPr>
          <w:p w14:paraId="10EDDF4A" w14:textId="77777777" w:rsidR="004A4612" w:rsidRPr="003B1F98" w:rsidRDefault="004A4612" w:rsidP="009539BF">
            <w:pPr>
              <w:spacing w:after="0" w:line="240" w:lineRule="auto"/>
              <w:rPr>
                <w:rFonts w:ascii="Liberation Sans" w:eastAsia="Times New Roman" w:hAnsi="Liberation Sans" w:cs="Liberation Sans"/>
                <w:b/>
                <w:bCs/>
                <w:color w:val="000000"/>
                <w:sz w:val="18"/>
                <w:szCs w:val="18"/>
                <w:lang w:eastAsia="pl-PL"/>
              </w:rPr>
            </w:pPr>
          </w:p>
        </w:tc>
        <w:tc>
          <w:tcPr>
            <w:tcW w:w="1461" w:type="dxa"/>
            <w:vMerge/>
            <w:tcBorders>
              <w:top w:val="nil"/>
              <w:left w:val="single" w:sz="4" w:space="0" w:color="000000"/>
              <w:bottom w:val="single" w:sz="4" w:space="0" w:color="000000"/>
              <w:right w:val="single" w:sz="4" w:space="0" w:color="000000"/>
            </w:tcBorders>
            <w:vAlign w:val="center"/>
            <w:hideMark/>
          </w:tcPr>
          <w:p w14:paraId="109BE38A" w14:textId="77777777" w:rsidR="004A4612" w:rsidRPr="003B1F98" w:rsidRDefault="004A4612" w:rsidP="009539BF">
            <w:pPr>
              <w:spacing w:after="0" w:line="240" w:lineRule="auto"/>
              <w:rPr>
                <w:rFonts w:ascii="Liberation Sans" w:eastAsia="Times New Roman" w:hAnsi="Liberation Sans" w:cs="Liberation Sans"/>
                <w:b/>
                <w:bCs/>
                <w:color w:val="000000"/>
                <w:sz w:val="18"/>
                <w:szCs w:val="18"/>
                <w:lang w:eastAsia="pl-PL"/>
              </w:rPr>
            </w:pPr>
          </w:p>
        </w:tc>
        <w:tc>
          <w:tcPr>
            <w:tcW w:w="863" w:type="dxa"/>
            <w:tcBorders>
              <w:top w:val="nil"/>
              <w:left w:val="nil"/>
              <w:bottom w:val="single" w:sz="4" w:space="0" w:color="000000"/>
              <w:right w:val="single" w:sz="4" w:space="0" w:color="000000"/>
            </w:tcBorders>
            <w:shd w:val="clear" w:color="auto" w:fill="auto"/>
            <w:vAlign w:val="center"/>
            <w:hideMark/>
          </w:tcPr>
          <w:p w14:paraId="4774EDD0"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styczeń</w:t>
            </w:r>
          </w:p>
        </w:tc>
        <w:tc>
          <w:tcPr>
            <w:tcW w:w="863" w:type="dxa"/>
            <w:tcBorders>
              <w:top w:val="nil"/>
              <w:left w:val="nil"/>
              <w:bottom w:val="single" w:sz="4" w:space="0" w:color="000000"/>
              <w:right w:val="single" w:sz="4" w:space="0" w:color="000000"/>
            </w:tcBorders>
            <w:shd w:val="clear" w:color="auto" w:fill="auto"/>
            <w:vAlign w:val="center"/>
            <w:hideMark/>
          </w:tcPr>
          <w:p w14:paraId="6BD425BE"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luty</w:t>
            </w:r>
          </w:p>
        </w:tc>
        <w:tc>
          <w:tcPr>
            <w:tcW w:w="899" w:type="dxa"/>
            <w:tcBorders>
              <w:top w:val="nil"/>
              <w:left w:val="nil"/>
              <w:bottom w:val="single" w:sz="4" w:space="0" w:color="000000"/>
              <w:right w:val="single" w:sz="4" w:space="0" w:color="000000"/>
            </w:tcBorders>
            <w:shd w:val="clear" w:color="auto" w:fill="auto"/>
            <w:vAlign w:val="center"/>
            <w:hideMark/>
          </w:tcPr>
          <w:p w14:paraId="44B8DA6A"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marzec</w:t>
            </w:r>
          </w:p>
        </w:tc>
        <w:tc>
          <w:tcPr>
            <w:tcW w:w="971" w:type="dxa"/>
            <w:tcBorders>
              <w:top w:val="nil"/>
              <w:left w:val="nil"/>
              <w:bottom w:val="single" w:sz="4" w:space="0" w:color="000000"/>
              <w:right w:val="single" w:sz="4" w:space="0" w:color="000000"/>
            </w:tcBorders>
            <w:shd w:val="clear" w:color="auto" w:fill="auto"/>
            <w:vAlign w:val="center"/>
            <w:hideMark/>
          </w:tcPr>
          <w:p w14:paraId="02A00009"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kwiecień</w:t>
            </w:r>
          </w:p>
        </w:tc>
        <w:tc>
          <w:tcPr>
            <w:tcW w:w="863" w:type="dxa"/>
            <w:tcBorders>
              <w:top w:val="nil"/>
              <w:left w:val="nil"/>
              <w:bottom w:val="single" w:sz="4" w:space="0" w:color="000000"/>
              <w:right w:val="single" w:sz="4" w:space="0" w:color="000000"/>
            </w:tcBorders>
            <w:shd w:val="clear" w:color="auto" w:fill="auto"/>
            <w:vAlign w:val="center"/>
            <w:hideMark/>
          </w:tcPr>
          <w:p w14:paraId="4F2DFF7B"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maj</w:t>
            </w:r>
          </w:p>
        </w:tc>
        <w:tc>
          <w:tcPr>
            <w:tcW w:w="891" w:type="dxa"/>
            <w:tcBorders>
              <w:top w:val="nil"/>
              <w:left w:val="nil"/>
              <w:bottom w:val="single" w:sz="4" w:space="0" w:color="000000"/>
              <w:right w:val="single" w:sz="4" w:space="0" w:color="000000"/>
            </w:tcBorders>
            <w:shd w:val="clear" w:color="auto" w:fill="auto"/>
            <w:vAlign w:val="center"/>
            <w:hideMark/>
          </w:tcPr>
          <w:p w14:paraId="32AF03F4"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czerwiec</w:t>
            </w:r>
          </w:p>
        </w:tc>
        <w:tc>
          <w:tcPr>
            <w:tcW w:w="881" w:type="dxa"/>
            <w:tcBorders>
              <w:top w:val="nil"/>
              <w:left w:val="nil"/>
              <w:bottom w:val="single" w:sz="4" w:space="0" w:color="000000"/>
              <w:right w:val="single" w:sz="4" w:space="0" w:color="000000"/>
            </w:tcBorders>
            <w:shd w:val="clear" w:color="auto" w:fill="auto"/>
            <w:vAlign w:val="center"/>
            <w:hideMark/>
          </w:tcPr>
          <w:p w14:paraId="7F377231"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lipiec</w:t>
            </w:r>
          </w:p>
        </w:tc>
        <w:tc>
          <w:tcPr>
            <w:tcW w:w="863" w:type="dxa"/>
            <w:tcBorders>
              <w:top w:val="nil"/>
              <w:left w:val="nil"/>
              <w:bottom w:val="single" w:sz="4" w:space="0" w:color="000000"/>
              <w:right w:val="single" w:sz="4" w:space="0" w:color="000000"/>
            </w:tcBorders>
            <w:shd w:val="clear" w:color="auto" w:fill="auto"/>
            <w:vAlign w:val="center"/>
            <w:hideMark/>
          </w:tcPr>
          <w:p w14:paraId="0D24B7BE"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sierpień</w:t>
            </w:r>
          </w:p>
        </w:tc>
        <w:tc>
          <w:tcPr>
            <w:tcW w:w="901" w:type="dxa"/>
            <w:tcBorders>
              <w:top w:val="nil"/>
              <w:left w:val="nil"/>
              <w:bottom w:val="single" w:sz="4" w:space="0" w:color="000000"/>
              <w:right w:val="single" w:sz="4" w:space="0" w:color="000000"/>
            </w:tcBorders>
            <w:shd w:val="clear" w:color="auto" w:fill="auto"/>
            <w:vAlign w:val="center"/>
            <w:hideMark/>
          </w:tcPr>
          <w:p w14:paraId="54A9A3E7"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wrzesień</w:t>
            </w:r>
          </w:p>
        </w:tc>
        <w:tc>
          <w:tcPr>
            <w:tcW w:w="1121" w:type="dxa"/>
            <w:tcBorders>
              <w:top w:val="nil"/>
              <w:left w:val="nil"/>
              <w:bottom w:val="single" w:sz="4" w:space="0" w:color="000000"/>
              <w:right w:val="single" w:sz="4" w:space="0" w:color="000000"/>
            </w:tcBorders>
            <w:shd w:val="clear" w:color="auto" w:fill="auto"/>
            <w:vAlign w:val="center"/>
            <w:hideMark/>
          </w:tcPr>
          <w:p w14:paraId="0B01B162"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październik</w:t>
            </w:r>
          </w:p>
        </w:tc>
        <w:tc>
          <w:tcPr>
            <w:tcW w:w="863" w:type="dxa"/>
            <w:tcBorders>
              <w:top w:val="nil"/>
              <w:left w:val="nil"/>
              <w:bottom w:val="single" w:sz="4" w:space="0" w:color="000000"/>
              <w:right w:val="single" w:sz="4" w:space="0" w:color="000000"/>
            </w:tcBorders>
            <w:shd w:val="clear" w:color="auto" w:fill="auto"/>
            <w:vAlign w:val="center"/>
            <w:hideMark/>
          </w:tcPr>
          <w:p w14:paraId="5AFEB59F"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listopad</w:t>
            </w:r>
          </w:p>
        </w:tc>
        <w:tc>
          <w:tcPr>
            <w:tcW w:w="958" w:type="dxa"/>
            <w:tcBorders>
              <w:top w:val="nil"/>
              <w:left w:val="nil"/>
              <w:bottom w:val="single" w:sz="4" w:space="0" w:color="000000"/>
              <w:right w:val="single" w:sz="4" w:space="0" w:color="000000"/>
            </w:tcBorders>
            <w:shd w:val="clear" w:color="auto" w:fill="auto"/>
            <w:vAlign w:val="center"/>
            <w:hideMark/>
          </w:tcPr>
          <w:p w14:paraId="788A775D"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18"/>
                <w:szCs w:val="18"/>
                <w:lang w:eastAsia="pl-PL"/>
              </w:rPr>
            </w:pPr>
            <w:r w:rsidRPr="003B1F98">
              <w:rPr>
                <w:rFonts w:ascii="Liberation Sans" w:eastAsia="Times New Roman" w:hAnsi="Liberation Sans" w:cs="Liberation Sans"/>
                <w:b/>
                <w:bCs/>
                <w:color w:val="000000"/>
                <w:sz w:val="18"/>
                <w:szCs w:val="18"/>
                <w:lang w:eastAsia="pl-PL"/>
              </w:rPr>
              <w:t>grudzień</w:t>
            </w:r>
          </w:p>
        </w:tc>
        <w:tc>
          <w:tcPr>
            <w:tcW w:w="1209" w:type="dxa"/>
            <w:gridSpan w:val="2"/>
            <w:tcBorders>
              <w:top w:val="nil"/>
              <w:left w:val="single" w:sz="4" w:space="0" w:color="000000"/>
              <w:bottom w:val="single" w:sz="4" w:space="0" w:color="000000"/>
              <w:right w:val="single" w:sz="4" w:space="0" w:color="000000"/>
            </w:tcBorders>
            <w:vAlign w:val="center"/>
            <w:hideMark/>
          </w:tcPr>
          <w:p w14:paraId="73122C7C" w14:textId="77777777" w:rsidR="004A4612" w:rsidRPr="003B1F98" w:rsidRDefault="004A4612" w:rsidP="009539BF">
            <w:pPr>
              <w:spacing w:after="0" w:line="240" w:lineRule="auto"/>
              <w:rPr>
                <w:rFonts w:ascii="Liberation Sans" w:eastAsia="Times New Roman" w:hAnsi="Liberation Sans" w:cs="Liberation Sans"/>
                <w:b/>
                <w:bCs/>
                <w:color w:val="000000"/>
                <w:lang w:eastAsia="pl-PL"/>
              </w:rPr>
            </w:pPr>
          </w:p>
        </w:tc>
      </w:tr>
      <w:tr w:rsidR="004A4612" w:rsidRPr="003B1F98" w14:paraId="7E2F0DBC" w14:textId="77777777" w:rsidTr="009539BF">
        <w:trPr>
          <w:trHeight w:val="852"/>
        </w:trPr>
        <w:tc>
          <w:tcPr>
            <w:tcW w:w="1054" w:type="dxa"/>
            <w:tcBorders>
              <w:top w:val="nil"/>
              <w:left w:val="single" w:sz="4" w:space="0" w:color="000000"/>
              <w:bottom w:val="single" w:sz="4" w:space="0" w:color="000000"/>
              <w:right w:val="single" w:sz="4" w:space="0" w:color="000000"/>
            </w:tcBorders>
            <w:shd w:val="clear" w:color="auto" w:fill="auto"/>
            <w:noWrap/>
            <w:vAlign w:val="center"/>
            <w:hideMark/>
          </w:tcPr>
          <w:p w14:paraId="3A1B3C4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20 03 01</w:t>
            </w:r>
          </w:p>
        </w:tc>
        <w:tc>
          <w:tcPr>
            <w:tcW w:w="1461" w:type="dxa"/>
            <w:tcBorders>
              <w:top w:val="nil"/>
              <w:left w:val="nil"/>
              <w:bottom w:val="single" w:sz="4" w:space="0" w:color="000000"/>
              <w:right w:val="single" w:sz="4" w:space="0" w:color="000000"/>
            </w:tcBorders>
            <w:shd w:val="clear" w:color="auto" w:fill="auto"/>
            <w:vAlign w:val="center"/>
            <w:hideMark/>
          </w:tcPr>
          <w:p w14:paraId="41E4485C"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niesegregowane (zmieszane) odpady komunalne</w:t>
            </w:r>
          </w:p>
        </w:tc>
        <w:tc>
          <w:tcPr>
            <w:tcW w:w="863" w:type="dxa"/>
            <w:tcBorders>
              <w:top w:val="nil"/>
              <w:left w:val="nil"/>
              <w:bottom w:val="single" w:sz="4" w:space="0" w:color="000000"/>
              <w:right w:val="single" w:sz="4" w:space="0" w:color="000000"/>
            </w:tcBorders>
            <w:shd w:val="clear" w:color="auto" w:fill="auto"/>
            <w:noWrap/>
            <w:vAlign w:val="center"/>
            <w:hideMark/>
          </w:tcPr>
          <w:p w14:paraId="6DB8BFB8"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150,060</w:t>
            </w:r>
          </w:p>
        </w:tc>
        <w:tc>
          <w:tcPr>
            <w:tcW w:w="863" w:type="dxa"/>
            <w:tcBorders>
              <w:top w:val="nil"/>
              <w:left w:val="nil"/>
              <w:bottom w:val="single" w:sz="4" w:space="0" w:color="000000"/>
              <w:right w:val="single" w:sz="4" w:space="0" w:color="000000"/>
            </w:tcBorders>
            <w:shd w:val="clear" w:color="auto" w:fill="auto"/>
            <w:noWrap/>
            <w:vAlign w:val="center"/>
            <w:hideMark/>
          </w:tcPr>
          <w:p w14:paraId="639FEEE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129,920</w:t>
            </w:r>
          </w:p>
        </w:tc>
        <w:tc>
          <w:tcPr>
            <w:tcW w:w="899" w:type="dxa"/>
            <w:tcBorders>
              <w:top w:val="nil"/>
              <w:left w:val="nil"/>
              <w:bottom w:val="single" w:sz="4" w:space="0" w:color="000000"/>
              <w:right w:val="single" w:sz="4" w:space="0" w:color="000000"/>
            </w:tcBorders>
            <w:shd w:val="clear" w:color="auto" w:fill="auto"/>
            <w:noWrap/>
            <w:vAlign w:val="center"/>
            <w:hideMark/>
          </w:tcPr>
          <w:p w14:paraId="099DE852"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178,220</w:t>
            </w:r>
          </w:p>
        </w:tc>
        <w:tc>
          <w:tcPr>
            <w:tcW w:w="971" w:type="dxa"/>
            <w:tcBorders>
              <w:top w:val="nil"/>
              <w:left w:val="nil"/>
              <w:bottom w:val="single" w:sz="4" w:space="0" w:color="000000"/>
              <w:right w:val="single" w:sz="4" w:space="0" w:color="000000"/>
            </w:tcBorders>
            <w:shd w:val="clear" w:color="auto" w:fill="auto"/>
            <w:noWrap/>
            <w:vAlign w:val="center"/>
            <w:hideMark/>
          </w:tcPr>
          <w:p w14:paraId="09E64CB0"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195,800</w:t>
            </w:r>
          </w:p>
        </w:tc>
        <w:tc>
          <w:tcPr>
            <w:tcW w:w="863" w:type="dxa"/>
            <w:tcBorders>
              <w:top w:val="nil"/>
              <w:left w:val="nil"/>
              <w:bottom w:val="single" w:sz="4" w:space="0" w:color="000000"/>
              <w:right w:val="single" w:sz="4" w:space="0" w:color="000000"/>
            </w:tcBorders>
            <w:shd w:val="clear" w:color="auto" w:fill="auto"/>
            <w:noWrap/>
            <w:vAlign w:val="center"/>
            <w:hideMark/>
          </w:tcPr>
          <w:p w14:paraId="6318A692"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168,260</w:t>
            </w:r>
          </w:p>
        </w:tc>
        <w:tc>
          <w:tcPr>
            <w:tcW w:w="891" w:type="dxa"/>
            <w:tcBorders>
              <w:top w:val="nil"/>
              <w:left w:val="nil"/>
              <w:bottom w:val="single" w:sz="4" w:space="0" w:color="000000"/>
              <w:right w:val="single" w:sz="4" w:space="0" w:color="000000"/>
            </w:tcBorders>
            <w:shd w:val="clear" w:color="auto" w:fill="auto"/>
            <w:noWrap/>
            <w:vAlign w:val="center"/>
            <w:hideMark/>
          </w:tcPr>
          <w:p w14:paraId="43BB167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182,680</w:t>
            </w:r>
          </w:p>
        </w:tc>
        <w:tc>
          <w:tcPr>
            <w:tcW w:w="881" w:type="dxa"/>
            <w:tcBorders>
              <w:top w:val="nil"/>
              <w:left w:val="nil"/>
              <w:bottom w:val="single" w:sz="4" w:space="0" w:color="000000"/>
              <w:right w:val="single" w:sz="4" w:space="0" w:color="000000"/>
            </w:tcBorders>
            <w:shd w:val="clear" w:color="auto" w:fill="auto"/>
            <w:noWrap/>
            <w:vAlign w:val="center"/>
            <w:hideMark/>
          </w:tcPr>
          <w:p w14:paraId="7B58BA00"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203,400</w:t>
            </w:r>
          </w:p>
        </w:tc>
        <w:tc>
          <w:tcPr>
            <w:tcW w:w="863" w:type="dxa"/>
            <w:tcBorders>
              <w:top w:val="nil"/>
              <w:left w:val="nil"/>
              <w:bottom w:val="single" w:sz="4" w:space="0" w:color="000000"/>
              <w:right w:val="single" w:sz="4" w:space="0" w:color="000000"/>
            </w:tcBorders>
            <w:shd w:val="clear" w:color="auto" w:fill="auto"/>
            <w:noWrap/>
            <w:vAlign w:val="center"/>
            <w:hideMark/>
          </w:tcPr>
          <w:p w14:paraId="15E480B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223,160</w:t>
            </w:r>
          </w:p>
        </w:tc>
        <w:tc>
          <w:tcPr>
            <w:tcW w:w="901" w:type="dxa"/>
            <w:tcBorders>
              <w:top w:val="nil"/>
              <w:left w:val="nil"/>
              <w:bottom w:val="single" w:sz="4" w:space="0" w:color="000000"/>
              <w:right w:val="single" w:sz="4" w:space="0" w:color="000000"/>
            </w:tcBorders>
            <w:shd w:val="clear" w:color="auto" w:fill="auto"/>
            <w:noWrap/>
            <w:vAlign w:val="center"/>
            <w:hideMark/>
          </w:tcPr>
          <w:p w14:paraId="7A2BE4D8"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194,180</w:t>
            </w:r>
          </w:p>
        </w:tc>
        <w:tc>
          <w:tcPr>
            <w:tcW w:w="1121" w:type="dxa"/>
            <w:tcBorders>
              <w:top w:val="nil"/>
              <w:left w:val="nil"/>
              <w:bottom w:val="single" w:sz="4" w:space="0" w:color="000000"/>
              <w:right w:val="single" w:sz="4" w:space="0" w:color="000000"/>
            </w:tcBorders>
            <w:shd w:val="clear" w:color="auto" w:fill="auto"/>
            <w:noWrap/>
            <w:vAlign w:val="center"/>
            <w:hideMark/>
          </w:tcPr>
          <w:p w14:paraId="00F71AE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182,060</w:t>
            </w:r>
          </w:p>
        </w:tc>
        <w:tc>
          <w:tcPr>
            <w:tcW w:w="863" w:type="dxa"/>
            <w:tcBorders>
              <w:top w:val="nil"/>
              <w:left w:val="nil"/>
              <w:bottom w:val="single" w:sz="4" w:space="0" w:color="000000"/>
              <w:right w:val="single" w:sz="4" w:space="0" w:color="000000"/>
            </w:tcBorders>
            <w:shd w:val="clear" w:color="auto" w:fill="auto"/>
            <w:noWrap/>
            <w:vAlign w:val="center"/>
            <w:hideMark/>
          </w:tcPr>
          <w:p w14:paraId="22D08B4E"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146,420</w:t>
            </w:r>
          </w:p>
        </w:tc>
        <w:tc>
          <w:tcPr>
            <w:tcW w:w="958" w:type="dxa"/>
            <w:tcBorders>
              <w:top w:val="nil"/>
              <w:left w:val="nil"/>
              <w:bottom w:val="single" w:sz="4" w:space="0" w:color="000000"/>
              <w:right w:val="single" w:sz="4" w:space="0" w:color="000000"/>
            </w:tcBorders>
            <w:shd w:val="clear" w:color="auto" w:fill="auto"/>
            <w:noWrap/>
            <w:vAlign w:val="center"/>
            <w:hideMark/>
          </w:tcPr>
          <w:p w14:paraId="357CF25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175,360</w:t>
            </w:r>
          </w:p>
        </w:tc>
        <w:tc>
          <w:tcPr>
            <w:tcW w:w="1209" w:type="dxa"/>
            <w:gridSpan w:val="2"/>
            <w:tcBorders>
              <w:top w:val="nil"/>
              <w:left w:val="nil"/>
              <w:bottom w:val="single" w:sz="4" w:space="0" w:color="000000"/>
              <w:right w:val="single" w:sz="4" w:space="0" w:color="000000"/>
            </w:tcBorders>
            <w:shd w:val="clear" w:color="D9D9D9" w:fill="D9D9D9"/>
            <w:noWrap/>
            <w:vAlign w:val="center"/>
            <w:hideMark/>
          </w:tcPr>
          <w:p w14:paraId="156927F8"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2 129,520</w:t>
            </w:r>
          </w:p>
        </w:tc>
      </w:tr>
      <w:tr w:rsidR="004A4612" w:rsidRPr="003B1F98" w14:paraId="77117E2E" w14:textId="77777777" w:rsidTr="009539BF">
        <w:trPr>
          <w:trHeight w:val="441"/>
        </w:trPr>
        <w:tc>
          <w:tcPr>
            <w:tcW w:w="1054" w:type="dxa"/>
            <w:tcBorders>
              <w:top w:val="nil"/>
              <w:left w:val="single" w:sz="4" w:space="0" w:color="000000"/>
              <w:bottom w:val="single" w:sz="4" w:space="0" w:color="000000"/>
              <w:right w:val="single" w:sz="4" w:space="0" w:color="000000"/>
            </w:tcBorders>
            <w:shd w:val="clear" w:color="auto" w:fill="auto"/>
            <w:vAlign w:val="center"/>
            <w:hideMark/>
          </w:tcPr>
          <w:p w14:paraId="6E2EF1C9"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20 01 01</w:t>
            </w:r>
          </w:p>
        </w:tc>
        <w:tc>
          <w:tcPr>
            <w:tcW w:w="1461" w:type="dxa"/>
            <w:tcBorders>
              <w:top w:val="nil"/>
              <w:left w:val="nil"/>
              <w:bottom w:val="single" w:sz="4" w:space="0" w:color="000000"/>
              <w:right w:val="single" w:sz="4" w:space="0" w:color="000000"/>
            </w:tcBorders>
            <w:shd w:val="clear" w:color="auto" w:fill="auto"/>
            <w:vAlign w:val="center"/>
            <w:hideMark/>
          </w:tcPr>
          <w:p w14:paraId="19FE9C0A"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papier i tektura</w:t>
            </w:r>
          </w:p>
        </w:tc>
        <w:tc>
          <w:tcPr>
            <w:tcW w:w="863" w:type="dxa"/>
            <w:tcBorders>
              <w:top w:val="nil"/>
              <w:left w:val="nil"/>
              <w:bottom w:val="single" w:sz="4" w:space="0" w:color="000000"/>
              <w:right w:val="single" w:sz="4" w:space="0" w:color="000000"/>
            </w:tcBorders>
            <w:shd w:val="clear" w:color="auto" w:fill="auto"/>
            <w:noWrap/>
            <w:vAlign w:val="center"/>
            <w:hideMark/>
          </w:tcPr>
          <w:p w14:paraId="57B4F46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17,930</w:t>
            </w:r>
          </w:p>
        </w:tc>
        <w:tc>
          <w:tcPr>
            <w:tcW w:w="863" w:type="dxa"/>
            <w:tcBorders>
              <w:top w:val="nil"/>
              <w:left w:val="nil"/>
              <w:bottom w:val="single" w:sz="4" w:space="0" w:color="000000"/>
              <w:right w:val="single" w:sz="4" w:space="0" w:color="000000"/>
            </w:tcBorders>
            <w:shd w:val="clear" w:color="auto" w:fill="auto"/>
            <w:noWrap/>
            <w:vAlign w:val="center"/>
            <w:hideMark/>
          </w:tcPr>
          <w:p w14:paraId="5410621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5,872</w:t>
            </w:r>
          </w:p>
        </w:tc>
        <w:tc>
          <w:tcPr>
            <w:tcW w:w="899" w:type="dxa"/>
            <w:tcBorders>
              <w:top w:val="nil"/>
              <w:left w:val="nil"/>
              <w:bottom w:val="single" w:sz="4" w:space="0" w:color="000000"/>
              <w:right w:val="single" w:sz="4" w:space="0" w:color="000000"/>
            </w:tcBorders>
            <w:shd w:val="clear" w:color="auto" w:fill="auto"/>
            <w:noWrap/>
            <w:vAlign w:val="center"/>
            <w:hideMark/>
          </w:tcPr>
          <w:p w14:paraId="1390DEC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9,800</w:t>
            </w:r>
          </w:p>
        </w:tc>
        <w:tc>
          <w:tcPr>
            <w:tcW w:w="971" w:type="dxa"/>
            <w:tcBorders>
              <w:top w:val="nil"/>
              <w:left w:val="nil"/>
              <w:bottom w:val="single" w:sz="4" w:space="0" w:color="000000"/>
              <w:right w:val="single" w:sz="4" w:space="0" w:color="000000"/>
            </w:tcBorders>
            <w:shd w:val="clear" w:color="auto" w:fill="auto"/>
            <w:noWrap/>
            <w:vAlign w:val="center"/>
            <w:hideMark/>
          </w:tcPr>
          <w:p w14:paraId="37C070B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13,330</w:t>
            </w:r>
          </w:p>
        </w:tc>
        <w:tc>
          <w:tcPr>
            <w:tcW w:w="863" w:type="dxa"/>
            <w:tcBorders>
              <w:top w:val="nil"/>
              <w:left w:val="nil"/>
              <w:bottom w:val="single" w:sz="4" w:space="0" w:color="000000"/>
              <w:right w:val="single" w:sz="4" w:space="0" w:color="000000"/>
            </w:tcBorders>
            <w:shd w:val="clear" w:color="auto" w:fill="auto"/>
            <w:noWrap/>
            <w:vAlign w:val="center"/>
            <w:hideMark/>
          </w:tcPr>
          <w:p w14:paraId="6CB1A559"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13,200</w:t>
            </w:r>
          </w:p>
        </w:tc>
        <w:tc>
          <w:tcPr>
            <w:tcW w:w="891" w:type="dxa"/>
            <w:tcBorders>
              <w:top w:val="nil"/>
              <w:left w:val="nil"/>
              <w:bottom w:val="single" w:sz="4" w:space="0" w:color="000000"/>
              <w:right w:val="single" w:sz="4" w:space="0" w:color="000000"/>
            </w:tcBorders>
            <w:shd w:val="clear" w:color="auto" w:fill="auto"/>
            <w:noWrap/>
            <w:vAlign w:val="center"/>
            <w:hideMark/>
          </w:tcPr>
          <w:p w14:paraId="76214B5A"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13,280</w:t>
            </w:r>
          </w:p>
        </w:tc>
        <w:tc>
          <w:tcPr>
            <w:tcW w:w="881" w:type="dxa"/>
            <w:tcBorders>
              <w:top w:val="nil"/>
              <w:left w:val="nil"/>
              <w:bottom w:val="single" w:sz="4" w:space="0" w:color="000000"/>
              <w:right w:val="single" w:sz="4" w:space="0" w:color="000000"/>
            </w:tcBorders>
            <w:shd w:val="clear" w:color="auto" w:fill="auto"/>
            <w:noWrap/>
            <w:vAlign w:val="center"/>
            <w:hideMark/>
          </w:tcPr>
          <w:p w14:paraId="7654BDFE"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13,970</w:t>
            </w:r>
          </w:p>
        </w:tc>
        <w:tc>
          <w:tcPr>
            <w:tcW w:w="863" w:type="dxa"/>
            <w:tcBorders>
              <w:top w:val="nil"/>
              <w:left w:val="nil"/>
              <w:bottom w:val="single" w:sz="4" w:space="0" w:color="000000"/>
              <w:right w:val="single" w:sz="4" w:space="0" w:color="000000"/>
            </w:tcBorders>
            <w:shd w:val="clear" w:color="auto" w:fill="auto"/>
            <w:noWrap/>
            <w:vAlign w:val="center"/>
            <w:hideMark/>
          </w:tcPr>
          <w:p w14:paraId="2C09B4A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17,200</w:t>
            </w:r>
          </w:p>
        </w:tc>
        <w:tc>
          <w:tcPr>
            <w:tcW w:w="901" w:type="dxa"/>
            <w:tcBorders>
              <w:top w:val="nil"/>
              <w:left w:val="nil"/>
              <w:bottom w:val="single" w:sz="4" w:space="0" w:color="000000"/>
              <w:right w:val="single" w:sz="4" w:space="0" w:color="000000"/>
            </w:tcBorders>
            <w:shd w:val="clear" w:color="auto" w:fill="auto"/>
            <w:noWrap/>
            <w:vAlign w:val="center"/>
            <w:hideMark/>
          </w:tcPr>
          <w:p w14:paraId="0B655759"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17,240</w:t>
            </w:r>
          </w:p>
        </w:tc>
        <w:tc>
          <w:tcPr>
            <w:tcW w:w="1121" w:type="dxa"/>
            <w:tcBorders>
              <w:top w:val="nil"/>
              <w:left w:val="nil"/>
              <w:bottom w:val="single" w:sz="4" w:space="0" w:color="000000"/>
              <w:right w:val="single" w:sz="4" w:space="0" w:color="000000"/>
            </w:tcBorders>
            <w:shd w:val="clear" w:color="auto" w:fill="auto"/>
            <w:noWrap/>
            <w:vAlign w:val="center"/>
            <w:hideMark/>
          </w:tcPr>
          <w:p w14:paraId="49D4A688"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13,000</w:t>
            </w:r>
          </w:p>
        </w:tc>
        <w:tc>
          <w:tcPr>
            <w:tcW w:w="863" w:type="dxa"/>
            <w:tcBorders>
              <w:top w:val="nil"/>
              <w:left w:val="nil"/>
              <w:bottom w:val="single" w:sz="4" w:space="0" w:color="000000"/>
              <w:right w:val="single" w:sz="4" w:space="0" w:color="000000"/>
            </w:tcBorders>
            <w:shd w:val="clear" w:color="auto" w:fill="auto"/>
            <w:noWrap/>
            <w:vAlign w:val="center"/>
            <w:hideMark/>
          </w:tcPr>
          <w:p w14:paraId="7E0587E5"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11,290</w:t>
            </w:r>
          </w:p>
        </w:tc>
        <w:tc>
          <w:tcPr>
            <w:tcW w:w="958" w:type="dxa"/>
            <w:tcBorders>
              <w:top w:val="nil"/>
              <w:left w:val="nil"/>
              <w:bottom w:val="single" w:sz="4" w:space="0" w:color="000000"/>
              <w:right w:val="single" w:sz="4" w:space="0" w:color="000000"/>
            </w:tcBorders>
            <w:shd w:val="clear" w:color="auto" w:fill="auto"/>
            <w:noWrap/>
            <w:vAlign w:val="center"/>
            <w:hideMark/>
          </w:tcPr>
          <w:p w14:paraId="353B49E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12,860</w:t>
            </w:r>
          </w:p>
        </w:tc>
        <w:tc>
          <w:tcPr>
            <w:tcW w:w="1209" w:type="dxa"/>
            <w:gridSpan w:val="2"/>
            <w:tcBorders>
              <w:top w:val="nil"/>
              <w:left w:val="nil"/>
              <w:bottom w:val="single" w:sz="4" w:space="0" w:color="000000"/>
              <w:right w:val="single" w:sz="4" w:space="0" w:color="000000"/>
            </w:tcBorders>
            <w:shd w:val="clear" w:color="D9D9D9" w:fill="D9D9D9"/>
            <w:noWrap/>
            <w:vAlign w:val="center"/>
            <w:hideMark/>
          </w:tcPr>
          <w:p w14:paraId="3E8E604F"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158,972</w:t>
            </w:r>
          </w:p>
        </w:tc>
      </w:tr>
      <w:tr w:rsidR="004A4612" w:rsidRPr="003B1F98" w14:paraId="144FA310" w14:textId="77777777" w:rsidTr="009539BF">
        <w:trPr>
          <w:trHeight w:val="661"/>
        </w:trPr>
        <w:tc>
          <w:tcPr>
            <w:tcW w:w="1054" w:type="dxa"/>
            <w:tcBorders>
              <w:top w:val="nil"/>
              <w:left w:val="single" w:sz="4" w:space="0" w:color="000000"/>
              <w:bottom w:val="single" w:sz="4" w:space="0" w:color="000000"/>
              <w:right w:val="single" w:sz="4" w:space="0" w:color="000000"/>
            </w:tcBorders>
            <w:shd w:val="clear" w:color="auto" w:fill="auto"/>
            <w:noWrap/>
            <w:vAlign w:val="center"/>
            <w:hideMark/>
          </w:tcPr>
          <w:p w14:paraId="75228F7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15 01 02</w:t>
            </w:r>
          </w:p>
        </w:tc>
        <w:tc>
          <w:tcPr>
            <w:tcW w:w="1461" w:type="dxa"/>
            <w:tcBorders>
              <w:top w:val="nil"/>
              <w:left w:val="nil"/>
              <w:bottom w:val="single" w:sz="4" w:space="0" w:color="000000"/>
              <w:right w:val="single" w:sz="4" w:space="0" w:color="000000"/>
            </w:tcBorders>
            <w:shd w:val="clear" w:color="auto" w:fill="auto"/>
            <w:vAlign w:val="center"/>
            <w:hideMark/>
          </w:tcPr>
          <w:p w14:paraId="49E79416"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opakowania          z tworzyw sztucznych</w:t>
            </w:r>
          </w:p>
        </w:tc>
        <w:tc>
          <w:tcPr>
            <w:tcW w:w="863" w:type="dxa"/>
            <w:tcBorders>
              <w:top w:val="nil"/>
              <w:left w:val="nil"/>
              <w:bottom w:val="single" w:sz="4" w:space="0" w:color="000000"/>
              <w:right w:val="single" w:sz="4" w:space="0" w:color="000000"/>
            </w:tcBorders>
            <w:shd w:val="clear" w:color="auto" w:fill="auto"/>
            <w:noWrap/>
            <w:vAlign w:val="center"/>
            <w:hideMark/>
          </w:tcPr>
          <w:p w14:paraId="5428FC90"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32,180</w:t>
            </w:r>
          </w:p>
        </w:tc>
        <w:tc>
          <w:tcPr>
            <w:tcW w:w="863" w:type="dxa"/>
            <w:tcBorders>
              <w:top w:val="nil"/>
              <w:left w:val="nil"/>
              <w:bottom w:val="single" w:sz="4" w:space="0" w:color="000000"/>
              <w:right w:val="single" w:sz="4" w:space="0" w:color="000000"/>
            </w:tcBorders>
            <w:shd w:val="clear" w:color="auto" w:fill="auto"/>
            <w:noWrap/>
            <w:vAlign w:val="center"/>
            <w:hideMark/>
          </w:tcPr>
          <w:p w14:paraId="436E01B8"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24,020</w:t>
            </w:r>
          </w:p>
        </w:tc>
        <w:tc>
          <w:tcPr>
            <w:tcW w:w="899" w:type="dxa"/>
            <w:tcBorders>
              <w:top w:val="nil"/>
              <w:left w:val="nil"/>
              <w:bottom w:val="single" w:sz="4" w:space="0" w:color="000000"/>
              <w:right w:val="single" w:sz="4" w:space="0" w:color="000000"/>
            </w:tcBorders>
            <w:shd w:val="clear" w:color="auto" w:fill="auto"/>
            <w:noWrap/>
            <w:vAlign w:val="center"/>
            <w:hideMark/>
          </w:tcPr>
          <w:p w14:paraId="6E44CEC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32,960</w:t>
            </w:r>
          </w:p>
        </w:tc>
        <w:tc>
          <w:tcPr>
            <w:tcW w:w="971" w:type="dxa"/>
            <w:tcBorders>
              <w:top w:val="nil"/>
              <w:left w:val="nil"/>
              <w:bottom w:val="single" w:sz="4" w:space="0" w:color="000000"/>
              <w:right w:val="single" w:sz="4" w:space="0" w:color="000000"/>
            </w:tcBorders>
            <w:shd w:val="clear" w:color="auto" w:fill="auto"/>
            <w:noWrap/>
            <w:vAlign w:val="center"/>
            <w:hideMark/>
          </w:tcPr>
          <w:p w14:paraId="60BD877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37,920</w:t>
            </w:r>
          </w:p>
        </w:tc>
        <w:tc>
          <w:tcPr>
            <w:tcW w:w="863" w:type="dxa"/>
            <w:tcBorders>
              <w:top w:val="nil"/>
              <w:left w:val="nil"/>
              <w:bottom w:val="single" w:sz="4" w:space="0" w:color="000000"/>
              <w:right w:val="single" w:sz="4" w:space="0" w:color="000000"/>
            </w:tcBorders>
            <w:shd w:val="clear" w:color="auto" w:fill="auto"/>
            <w:noWrap/>
            <w:vAlign w:val="center"/>
            <w:hideMark/>
          </w:tcPr>
          <w:p w14:paraId="62023AF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40,620</w:t>
            </w:r>
          </w:p>
        </w:tc>
        <w:tc>
          <w:tcPr>
            <w:tcW w:w="891" w:type="dxa"/>
            <w:tcBorders>
              <w:top w:val="nil"/>
              <w:left w:val="nil"/>
              <w:bottom w:val="single" w:sz="4" w:space="0" w:color="000000"/>
              <w:right w:val="single" w:sz="4" w:space="0" w:color="000000"/>
            </w:tcBorders>
            <w:shd w:val="clear" w:color="auto" w:fill="auto"/>
            <w:noWrap/>
            <w:vAlign w:val="center"/>
            <w:hideMark/>
          </w:tcPr>
          <w:p w14:paraId="0A9DF18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36,260</w:t>
            </w:r>
          </w:p>
        </w:tc>
        <w:tc>
          <w:tcPr>
            <w:tcW w:w="881" w:type="dxa"/>
            <w:tcBorders>
              <w:top w:val="nil"/>
              <w:left w:val="nil"/>
              <w:bottom w:val="single" w:sz="4" w:space="0" w:color="000000"/>
              <w:right w:val="single" w:sz="4" w:space="0" w:color="000000"/>
            </w:tcBorders>
            <w:shd w:val="clear" w:color="auto" w:fill="auto"/>
            <w:noWrap/>
            <w:vAlign w:val="center"/>
            <w:hideMark/>
          </w:tcPr>
          <w:p w14:paraId="6848687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36,000</w:t>
            </w:r>
          </w:p>
        </w:tc>
        <w:tc>
          <w:tcPr>
            <w:tcW w:w="863" w:type="dxa"/>
            <w:tcBorders>
              <w:top w:val="nil"/>
              <w:left w:val="nil"/>
              <w:bottom w:val="single" w:sz="4" w:space="0" w:color="000000"/>
              <w:right w:val="single" w:sz="4" w:space="0" w:color="000000"/>
            </w:tcBorders>
            <w:shd w:val="clear" w:color="auto" w:fill="auto"/>
            <w:noWrap/>
            <w:vAlign w:val="center"/>
            <w:hideMark/>
          </w:tcPr>
          <w:p w14:paraId="3CDB960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40,200</w:t>
            </w:r>
          </w:p>
        </w:tc>
        <w:tc>
          <w:tcPr>
            <w:tcW w:w="901" w:type="dxa"/>
            <w:tcBorders>
              <w:top w:val="nil"/>
              <w:left w:val="nil"/>
              <w:bottom w:val="single" w:sz="4" w:space="0" w:color="000000"/>
              <w:right w:val="single" w:sz="4" w:space="0" w:color="000000"/>
            </w:tcBorders>
            <w:shd w:val="clear" w:color="auto" w:fill="auto"/>
            <w:noWrap/>
            <w:vAlign w:val="center"/>
            <w:hideMark/>
          </w:tcPr>
          <w:p w14:paraId="4F18A39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37,320</w:t>
            </w:r>
          </w:p>
        </w:tc>
        <w:tc>
          <w:tcPr>
            <w:tcW w:w="1121" w:type="dxa"/>
            <w:tcBorders>
              <w:top w:val="nil"/>
              <w:left w:val="nil"/>
              <w:bottom w:val="single" w:sz="4" w:space="0" w:color="000000"/>
              <w:right w:val="single" w:sz="4" w:space="0" w:color="000000"/>
            </w:tcBorders>
            <w:shd w:val="clear" w:color="auto" w:fill="auto"/>
            <w:noWrap/>
            <w:vAlign w:val="center"/>
            <w:hideMark/>
          </w:tcPr>
          <w:p w14:paraId="7F482E5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34,860</w:t>
            </w:r>
          </w:p>
        </w:tc>
        <w:tc>
          <w:tcPr>
            <w:tcW w:w="863" w:type="dxa"/>
            <w:tcBorders>
              <w:top w:val="nil"/>
              <w:left w:val="nil"/>
              <w:bottom w:val="single" w:sz="4" w:space="0" w:color="000000"/>
              <w:right w:val="single" w:sz="4" w:space="0" w:color="000000"/>
            </w:tcBorders>
            <w:shd w:val="clear" w:color="auto" w:fill="auto"/>
            <w:noWrap/>
            <w:vAlign w:val="center"/>
            <w:hideMark/>
          </w:tcPr>
          <w:p w14:paraId="0F26CE0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33,300</w:t>
            </w:r>
          </w:p>
        </w:tc>
        <w:tc>
          <w:tcPr>
            <w:tcW w:w="958" w:type="dxa"/>
            <w:tcBorders>
              <w:top w:val="nil"/>
              <w:left w:val="nil"/>
              <w:bottom w:val="single" w:sz="4" w:space="0" w:color="000000"/>
              <w:right w:val="single" w:sz="4" w:space="0" w:color="000000"/>
            </w:tcBorders>
            <w:shd w:val="clear" w:color="auto" w:fill="auto"/>
            <w:noWrap/>
            <w:vAlign w:val="center"/>
            <w:hideMark/>
          </w:tcPr>
          <w:p w14:paraId="5EBB615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30,760</w:t>
            </w:r>
          </w:p>
        </w:tc>
        <w:tc>
          <w:tcPr>
            <w:tcW w:w="1209" w:type="dxa"/>
            <w:gridSpan w:val="2"/>
            <w:tcBorders>
              <w:top w:val="nil"/>
              <w:left w:val="nil"/>
              <w:bottom w:val="single" w:sz="4" w:space="0" w:color="000000"/>
              <w:right w:val="single" w:sz="4" w:space="0" w:color="000000"/>
            </w:tcBorders>
            <w:shd w:val="clear" w:color="D9D9D9" w:fill="D9D9D9"/>
            <w:noWrap/>
            <w:vAlign w:val="center"/>
            <w:hideMark/>
          </w:tcPr>
          <w:p w14:paraId="5593707F"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416,400</w:t>
            </w:r>
          </w:p>
        </w:tc>
      </w:tr>
      <w:tr w:rsidR="004A4612" w:rsidRPr="003B1F98" w14:paraId="59E17F46" w14:textId="77777777" w:rsidTr="009539BF">
        <w:trPr>
          <w:trHeight w:val="584"/>
        </w:trPr>
        <w:tc>
          <w:tcPr>
            <w:tcW w:w="1054" w:type="dxa"/>
            <w:tcBorders>
              <w:top w:val="nil"/>
              <w:left w:val="single" w:sz="4" w:space="0" w:color="000000"/>
              <w:bottom w:val="single" w:sz="4" w:space="0" w:color="000000"/>
              <w:right w:val="single" w:sz="4" w:space="0" w:color="000000"/>
            </w:tcBorders>
            <w:shd w:val="clear" w:color="auto" w:fill="auto"/>
            <w:noWrap/>
            <w:vAlign w:val="center"/>
            <w:hideMark/>
          </w:tcPr>
          <w:p w14:paraId="4E2F580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15 01 06</w:t>
            </w:r>
          </w:p>
        </w:tc>
        <w:tc>
          <w:tcPr>
            <w:tcW w:w="1461" w:type="dxa"/>
            <w:tcBorders>
              <w:top w:val="nil"/>
              <w:left w:val="nil"/>
              <w:bottom w:val="single" w:sz="4" w:space="0" w:color="000000"/>
              <w:right w:val="single" w:sz="4" w:space="0" w:color="000000"/>
            </w:tcBorders>
            <w:shd w:val="clear" w:color="auto" w:fill="auto"/>
            <w:vAlign w:val="center"/>
            <w:hideMark/>
          </w:tcPr>
          <w:p w14:paraId="09500B3D"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zmieszane odpady opakowaniowe</w:t>
            </w:r>
          </w:p>
        </w:tc>
        <w:tc>
          <w:tcPr>
            <w:tcW w:w="863" w:type="dxa"/>
            <w:tcBorders>
              <w:top w:val="nil"/>
              <w:left w:val="nil"/>
              <w:bottom w:val="single" w:sz="4" w:space="0" w:color="000000"/>
              <w:right w:val="single" w:sz="4" w:space="0" w:color="000000"/>
            </w:tcBorders>
            <w:shd w:val="clear" w:color="auto" w:fill="auto"/>
            <w:noWrap/>
            <w:vAlign w:val="center"/>
            <w:hideMark/>
          </w:tcPr>
          <w:p w14:paraId="5ECBD3B6"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3,780</w:t>
            </w:r>
          </w:p>
        </w:tc>
        <w:tc>
          <w:tcPr>
            <w:tcW w:w="863" w:type="dxa"/>
            <w:tcBorders>
              <w:top w:val="nil"/>
              <w:left w:val="nil"/>
              <w:bottom w:val="single" w:sz="4" w:space="0" w:color="000000"/>
              <w:right w:val="single" w:sz="4" w:space="0" w:color="000000"/>
            </w:tcBorders>
            <w:shd w:val="clear" w:color="auto" w:fill="auto"/>
            <w:noWrap/>
            <w:vAlign w:val="center"/>
            <w:hideMark/>
          </w:tcPr>
          <w:p w14:paraId="4C85E1EE"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3,320</w:t>
            </w:r>
          </w:p>
        </w:tc>
        <w:tc>
          <w:tcPr>
            <w:tcW w:w="899" w:type="dxa"/>
            <w:tcBorders>
              <w:top w:val="nil"/>
              <w:left w:val="nil"/>
              <w:bottom w:val="single" w:sz="4" w:space="0" w:color="000000"/>
              <w:right w:val="single" w:sz="4" w:space="0" w:color="000000"/>
            </w:tcBorders>
            <w:shd w:val="clear" w:color="auto" w:fill="auto"/>
            <w:noWrap/>
            <w:vAlign w:val="center"/>
            <w:hideMark/>
          </w:tcPr>
          <w:p w14:paraId="4739481E"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5,760</w:t>
            </w:r>
          </w:p>
        </w:tc>
        <w:tc>
          <w:tcPr>
            <w:tcW w:w="971" w:type="dxa"/>
            <w:tcBorders>
              <w:top w:val="nil"/>
              <w:left w:val="nil"/>
              <w:bottom w:val="single" w:sz="4" w:space="0" w:color="000000"/>
              <w:right w:val="single" w:sz="4" w:space="0" w:color="000000"/>
            </w:tcBorders>
            <w:shd w:val="clear" w:color="auto" w:fill="auto"/>
            <w:noWrap/>
            <w:vAlign w:val="center"/>
            <w:hideMark/>
          </w:tcPr>
          <w:p w14:paraId="7B908CD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4,680</w:t>
            </w:r>
          </w:p>
        </w:tc>
        <w:tc>
          <w:tcPr>
            <w:tcW w:w="863" w:type="dxa"/>
            <w:tcBorders>
              <w:top w:val="nil"/>
              <w:left w:val="nil"/>
              <w:bottom w:val="single" w:sz="4" w:space="0" w:color="000000"/>
              <w:right w:val="single" w:sz="4" w:space="0" w:color="000000"/>
            </w:tcBorders>
            <w:shd w:val="clear" w:color="auto" w:fill="auto"/>
            <w:noWrap/>
            <w:vAlign w:val="center"/>
            <w:hideMark/>
          </w:tcPr>
          <w:p w14:paraId="73794F6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7,900</w:t>
            </w:r>
          </w:p>
        </w:tc>
        <w:tc>
          <w:tcPr>
            <w:tcW w:w="891" w:type="dxa"/>
            <w:tcBorders>
              <w:top w:val="nil"/>
              <w:left w:val="nil"/>
              <w:bottom w:val="single" w:sz="4" w:space="0" w:color="000000"/>
              <w:right w:val="single" w:sz="4" w:space="0" w:color="000000"/>
            </w:tcBorders>
            <w:shd w:val="clear" w:color="auto" w:fill="auto"/>
            <w:noWrap/>
            <w:vAlign w:val="center"/>
            <w:hideMark/>
          </w:tcPr>
          <w:p w14:paraId="0FE72C8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8,080</w:t>
            </w:r>
          </w:p>
        </w:tc>
        <w:tc>
          <w:tcPr>
            <w:tcW w:w="881" w:type="dxa"/>
            <w:tcBorders>
              <w:top w:val="nil"/>
              <w:left w:val="nil"/>
              <w:bottom w:val="single" w:sz="4" w:space="0" w:color="000000"/>
              <w:right w:val="single" w:sz="4" w:space="0" w:color="000000"/>
            </w:tcBorders>
            <w:shd w:val="clear" w:color="auto" w:fill="auto"/>
            <w:noWrap/>
            <w:vAlign w:val="center"/>
            <w:hideMark/>
          </w:tcPr>
          <w:p w14:paraId="32A5283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8,050</w:t>
            </w:r>
          </w:p>
        </w:tc>
        <w:tc>
          <w:tcPr>
            <w:tcW w:w="863" w:type="dxa"/>
            <w:tcBorders>
              <w:top w:val="nil"/>
              <w:left w:val="nil"/>
              <w:bottom w:val="single" w:sz="4" w:space="0" w:color="000000"/>
              <w:right w:val="single" w:sz="4" w:space="0" w:color="000000"/>
            </w:tcBorders>
            <w:shd w:val="clear" w:color="auto" w:fill="auto"/>
            <w:noWrap/>
            <w:vAlign w:val="center"/>
            <w:hideMark/>
          </w:tcPr>
          <w:p w14:paraId="05049DA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9,190</w:t>
            </w:r>
          </w:p>
        </w:tc>
        <w:tc>
          <w:tcPr>
            <w:tcW w:w="901" w:type="dxa"/>
            <w:tcBorders>
              <w:top w:val="nil"/>
              <w:left w:val="nil"/>
              <w:bottom w:val="single" w:sz="4" w:space="0" w:color="000000"/>
              <w:right w:val="single" w:sz="4" w:space="0" w:color="000000"/>
            </w:tcBorders>
            <w:shd w:val="clear" w:color="auto" w:fill="auto"/>
            <w:noWrap/>
            <w:vAlign w:val="center"/>
            <w:hideMark/>
          </w:tcPr>
          <w:p w14:paraId="1D20B0B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8,700</w:t>
            </w:r>
          </w:p>
        </w:tc>
        <w:tc>
          <w:tcPr>
            <w:tcW w:w="1121" w:type="dxa"/>
            <w:tcBorders>
              <w:top w:val="nil"/>
              <w:left w:val="nil"/>
              <w:bottom w:val="single" w:sz="4" w:space="0" w:color="000000"/>
              <w:right w:val="single" w:sz="4" w:space="0" w:color="000000"/>
            </w:tcBorders>
            <w:shd w:val="clear" w:color="auto" w:fill="auto"/>
            <w:noWrap/>
            <w:vAlign w:val="center"/>
            <w:hideMark/>
          </w:tcPr>
          <w:p w14:paraId="0A2813EE"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7,360</w:t>
            </w:r>
          </w:p>
        </w:tc>
        <w:tc>
          <w:tcPr>
            <w:tcW w:w="863" w:type="dxa"/>
            <w:tcBorders>
              <w:top w:val="nil"/>
              <w:left w:val="nil"/>
              <w:bottom w:val="single" w:sz="4" w:space="0" w:color="000000"/>
              <w:right w:val="single" w:sz="4" w:space="0" w:color="000000"/>
            </w:tcBorders>
            <w:shd w:val="clear" w:color="auto" w:fill="auto"/>
            <w:noWrap/>
            <w:vAlign w:val="center"/>
            <w:hideMark/>
          </w:tcPr>
          <w:p w14:paraId="3E9154D2"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6,380</w:t>
            </w:r>
          </w:p>
        </w:tc>
        <w:tc>
          <w:tcPr>
            <w:tcW w:w="958" w:type="dxa"/>
            <w:tcBorders>
              <w:top w:val="nil"/>
              <w:left w:val="nil"/>
              <w:bottom w:val="single" w:sz="4" w:space="0" w:color="000000"/>
              <w:right w:val="single" w:sz="4" w:space="0" w:color="000000"/>
            </w:tcBorders>
            <w:shd w:val="clear" w:color="auto" w:fill="auto"/>
            <w:noWrap/>
            <w:vAlign w:val="center"/>
            <w:hideMark/>
          </w:tcPr>
          <w:p w14:paraId="686FE17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7,400</w:t>
            </w:r>
          </w:p>
        </w:tc>
        <w:tc>
          <w:tcPr>
            <w:tcW w:w="1209" w:type="dxa"/>
            <w:gridSpan w:val="2"/>
            <w:tcBorders>
              <w:top w:val="nil"/>
              <w:left w:val="nil"/>
              <w:bottom w:val="single" w:sz="4" w:space="0" w:color="000000"/>
              <w:right w:val="single" w:sz="4" w:space="0" w:color="000000"/>
            </w:tcBorders>
            <w:shd w:val="clear" w:color="D9D9D9" w:fill="D9D9D9"/>
            <w:noWrap/>
            <w:vAlign w:val="center"/>
            <w:hideMark/>
          </w:tcPr>
          <w:p w14:paraId="27288E22"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80,600</w:t>
            </w:r>
          </w:p>
        </w:tc>
      </w:tr>
      <w:tr w:rsidR="004A4612" w:rsidRPr="003B1F98" w14:paraId="3ABAA736" w14:textId="77777777" w:rsidTr="009539BF">
        <w:trPr>
          <w:trHeight w:val="417"/>
        </w:trPr>
        <w:tc>
          <w:tcPr>
            <w:tcW w:w="1054" w:type="dxa"/>
            <w:tcBorders>
              <w:top w:val="nil"/>
              <w:left w:val="single" w:sz="4" w:space="0" w:color="000000"/>
              <w:bottom w:val="single" w:sz="4" w:space="0" w:color="000000"/>
              <w:right w:val="single" w:sz="4" w:space="0" w:color="000000"/>
            </w:tcBorders>
            <w:shd w:val="clear" w:color="auto" w:fill="auto"/>
            <w:noWrap/>
            <w:vAlign w:val="center"/>
            <w:hideMark/>
          </w:tcPr>
          <w:p w14:paraId="3ADC80D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15 01 07</w:t>
            </w:r>
          </w:p>
        </w:tc>
        <w:tc>
          <w:tcPr>
            <w:tcW w:w="1461" w:type="dxa"/>
            <w:tcBorders>
              <w:top w:val="nil"/>
              <w:left w:val="nil"/>
              <w:bottom w:val="single" w:sz="4" w:space="0" w:color="000000"/>
              <w:right w:val="single" w:sz="4" w:space="0" w:color="000000"/>
            </w:tcBorders>
            <w:shd w:val="clear" w:color="auto" w:fill="auto"/>
            <w:vAlign w:val="center"/>
            <w:hideMark/>
          </w:tcPr>
          <w:p w14:paraId="38486F5C"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opakowania       ze szkła</w:t>
            </w:r>
          </w:p>
        </w:tc>
        <w:tc>
          <w:tcPr>
            <w:tcW w:w="863" w:type="dxa"/>
            <w:tcBorders>
              <w:top w:val="nil"/>
              <w:left w:val="nil"/>
              <w:bottom w:val="single" w:sz="4" w:space="0" w:color="000000"/>
              <w:right w:val="single" w:sz="4" w:space="0" w:color="000000"/>
            </w:tcBorders>
            <w:shd w:val="clear" w:color="auto" w:fill="auto"/>
            <w:noWrap/>
            <w:vAlign w:val="center"/>
            <w:hideMark/>
          </w:tcPr>
          <w:p w14:paraId="4DE4E46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42,190</w:t>
            </w:r>
          </w:p>
        </w:tc>
        <w:tc>
          <w:tcPr>
            <w:tcW w:w="863" w:type="dxa"/>
            <w:tcBorders>
              <w:top w:val="nil"/>
              <w:left w:val="nil"/>
              <w:bottom w:val="single" w:sz="4" w:space="0" w:color="000000"/>
              <w:right w:val="single" w:sz="4" w:space="0" w:color="000000"/>
            </w:tcBorders>
            <w:shd w:val="clear" w:color="auto" w:fill="auto"/>
            <w:noWrap/>
            <w:vAlign w:val="center"/>
            <w:hideMark/>
          </w:tcPr>
          <w:p w14:paraId="611C18CA"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21,568</w:t>
            </w:r>
          </w:p>
        </w:tc>
        <w:tc>
          <w:tcPr>
            <w:tcW w:w="899" w:type="dxa"/>
            <w:tcBorders>
              <w:top w:val="nil"/>
              <w:left w:val="nil"/>
              <w:bottom w:val="single" w:sz="4" w:space="0" w:color="000000"/>
              <w:right w:val="single" w:sz="4" w:space="0" w:color="000000"/>
            </w:tcBorders>
            <w:shd w:val="clear" w:color="auto" w:fill="auto"/>
            <w:noWrap/>
            <w:vAlign w:val="center"/>
            <w:hideMark/>
          </w:tcPr>
          <w:p w14:paraId="0DEFEC8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35,190</w:t>
            </w:r>
          </w:p>
        </w:tc>
        <w:tc>
          <w:tcPr>
            <w:tcW w:w="971" w:type="dxa"/>
            <w:tcBorders>
              <w:top w:val="nil"/>
              <w:left w:val="nil"/>
              <w:bottom w:val="single" w:sz="4" w:space="0" w:color="000000"/>
              <w:right w:val="single" w:sz="4" w:space="0" w:color="000000"/>
            </w:tcBorders>
            <w:shd w:val="clear" w:color="auto" w:fill="auto"/>
            <w:noWrap/>
            <w:vAlign w:val="center"/>
            <w:hideMark/>
          </w:tcPr>
          <w:p w14:paraId="4850D2A6"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38,310</w:t>
            </w:r>
          </w:p>
        </w:tc>
        <w:tc>
          <w:tcPr>
            <w:tcW w:w="863" w:type="dxa"/>
            <w:tcBorders>
              <w:top w:val="nil"/>
              <w:left w:val="nil"/>
              <w:bottom w:val="single" w:sz="4" w:space="0" w:color="000000"/>
              <w:right w:val="single" w:sz="4" w:space="0" w:color="000000"/>
            </w:tcBorders>
            <w:shd w:val="clear" w:color="auto" w:fill="auto"/>
            <w:noWrap/>
            <w:vAlign w:val="center"/>
            <w:hideMark/>
          </w:tcPr>
          <w:p w14:paraId="5FAE169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40,650</w:t>
            </w:r>
          </w:p>
        </w:tc>
        <w:tc>
          <w:tcPr>
            <w:tcW w:w="891" w:type="dxa"/>
            <w:tcBorders>
              <w:top w:val="nil"/>
              <w:left w:val="nil"/>
              <w:bottom w:val="single" w:sz="4" w:space="0" w:color="000000"/>
              <w:right w:val="single" w:sz="4" w:space="0" w:color="000000"/>
            </w:tcBorders>
            <w:shd w:val="clear" w:color="auto" w:fill="auto"/>
            <w:noWrap/>
            <w:vAlign w:val="center"/>
            <w:hideMark/>
          </w:tcPr>
          <w:p w14:paraId="34A4F14D"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37,710</w:t>
            </w:r>
          </w:p>
        </w:tc>
        <w:tc>
          <w:tcPr>
            <w:tcW w:w="881" w:type="dxa"/>
            <w:tcBorders>
              <w:top w:val="nil"/>
              <w:left w:val="nil"/>
              <w:bottom w:val="single" w:sz="4" w:space="0" w:color="000000"/>
              <w:right w:val="single" w:sz="4" w:space="0" w:color="000000"/>
            </w:tcBorders>
            <w:shd w:val="clear" w:color="auto" w:fill="auto"/>
            <w:noWrap/>
            <w:vAlign w:val="center"/>
            <w:hideMark/>
          </w:tcPr>
          <w:p w14:paraId="36C9E00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30,500</w:t>
            </w:r>
          </w:p>
        </w:tc>
        <w:tc>
          <w:tcPr>
            <w:tcW w:w="863" w:type="dxa"/>
            <w:tcBorders>
              <w:top w:val="nil"/>
              <w:left w:val="nil"/>
              <w:bottom w:val="single" w:sz="4" w:space="0" w:color="000000"/>
              <w:right w:val="single" w:sz="4" w:space="0" w:color="000000"/>
            </w:tcBorders>
            <w:shd w:val="clear" w:color="auto" w:fill="auto"/>
            <w:noWrap/>
            <w:vAlign w:val="center"/>
            <w:hideMark/>
          </w:tcPr>
          <w:p w14:paraId="79A44A3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49,240</w:t>
            </w:r>
          </w:p>
        </w:tc>
        <w:tc>
          <w:tcPr>
            <w:tcW w:w="901" w:type="dxa"/>
            <w:tcBorders>
              <w:top w:val="nil"/>
              <w:left w:val="nil"/>
              <w:bottom w:val="single" w:sz="4" w:space="0" w:color="000000"/>
              <w:right w:val="single" w:sz="4" w:space="0" w:color="000000"/>
            </w:tcBorders>
            <w:shd w:val="clear" w:color="auto" w:fill="auto"/>
            <w:noWrap/>
            <w:vAlign w:val="center"/>
            <w:hideMark/>
          </w:tcPr>
          <w:p w14:paraId="2EBF88AE"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33,910</w:t>
            </w:r>
          </w:p>
        </w:tc>
        <w:tc>
          <w:tcPr>
            <w:tcW w:w="1121" w:type="dxa"/>
            <w:tcBorders>
              <w:top w:val="nil"/>
              <w:left w:val="nil"/>
              <w:bottom w:val="single" w:sz="4" w:space="0" w:color="000000"/>
              <w:right w:val="single" w:sz="4" w:space="0" w:color="000000"/>
            </w:tcBorders>
            <w:shd w:val="clear" w:color="auto" w:fill="auto"/>
            <w:noWrap/>
            <w:vAlign w:val="center"/>
            <w:hideMark/>
          </w:tcPr>
          <w:p w14:paraId="04EB4252"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36,420</w:t>
            </w:r>
          </w:p>
        </w:tc>
        <w:tc>
          <w:tcPr>
            <w:tcW w:w="863" w:type="dxa"/>
            <w:tcBorders>
              <w:top w:val="nil"/>
              <w:left w:val="nil"/>
              <w:bottom w:val="single" w:sz="4" w:space="0" w:color="000000"/>
              <w:right w:val="single" w:sz="4" w:space="0" w:color="000000"/>
            </w:tcBorders>
            <w:shd w:val="clear" w:color="auto" w:fill="auto"/>
            <w:noWrap/>
            <w:vAlign w:val="center"/>
            <w:hideMark/>
          </w:tcPr>
          <w:p w14:paraId="505C05BA"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36,690</w:t>
            </w:r>
          </w:p>
        </w:tc>
        <w:tc>
          <w:tcPr>
            <w:tcW w:w="958" w:type="dxa"/>
            <w:tcBorders>
              <w:top w:val="nil"/>
              <w:left w:val="nil"/>
              <w:bottom w:val="single" w:sz="4" w:space="0" w:color="000000"/>
              <w:right w:val="single" w:sz="4" w:space="0" w:color="000000"/>
            </w:tcBorders>
            <w:shd w:val="clear" w:color="auto" w:fill="auto"/>
            <w:noWrap/>
            <w:vAlign w:val="center"/>
            <w:hideMark/>
          </w:tcPr>
          <w:p w14:paraId="7554846A"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30,730</w:t>
            </w:r>
          </w:p>
        </w:tc>
        <w:tc>
          <w:tcPr>
            <w:tcW w:w="1209" w:type="dxa"/>
            <w:gridSpan w:val="2"/>
            <w:tcBorders>
              <w:top w:val="nil"/>
              <w:left w:val="nil"/>
              <w:bottom w:val="single" w:sz="4" w:space="0" w:color="000000"/>
              <w:right w:val="single" w:sz="4" w:space="0" w:color="000000"/>
            </w:tcBorders>
            <w:shd w:val="clear" w:color="D9D9D9" w:fill="D9D9D9"/>
            <w:noWrap/>
            <w:vAlign w:val="center"/>
            <w:hideMark/>
          </w:tcPr>
          <w:p w14:paraId="4668BA2A"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433,108</w:t>
            </w:r>
          </w:p>
        </w:tc>
      </w:tr>
      <w:tr w:rsidR="004A4612" w:rsidRPr="003B1F98" w14:paraId="4D72EEED" w14:textId="77777777" w:rsidTr="009539BF">
        <w:trPr>
          <w:trHeight w:val="763"/>
        </w:trPr>
        <w:tc>
          <w:tcPr>
            <w:tcW w:w="1054" w:type="dxa"/>
            <w:tcBorders>
              <w:top w:val="nil"/>
              <w:left w:val="single" w:sz="4" w:space="0" w:color="000000"/>
              <w:bottom w:val="single" w:sz="4" w:space="0" w:color="000000"/>
              <w:right w:val="single" w:sz="4" w:space="0" w:color="000000"/>
            </w:tcBorders>
            <w:shd w:val="clear" w:color="auto" w:fill="auto"/>
            <w:vAlign w:val="center"/>
            <w:hideMark/>
          </w:tcPr>
          <w:p w14:paraId="25ADA72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20 02 01</w:t>
            </w:r>
          </w:p>
        </w:tc>
        <w:tc>
          <w:tcPr>
            <w:tcW w:w="1461" w:type="dxa"/>
            <w:tcBorders>
              <w:top w:val="nil"/>
              <w:left w:val="nil"/>
              <w:bottom w:val="single" w:sz="4" w:space="0" w:color="000000"/>
              <w:right w:val="single" w:sz="4" w:space="0" w:color="000000"/>
            </w:tcBorders>
            <w:shd w:val="clear" w:color="auto" w:fill="auto"/>
            <w:vAlign w:val="center"/>
            <w:hideMark/>
          </w:tcPr>
          <w:p w14:paraId="11F313AF"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 xml:space="preserve">odpady </w:t>
            </w:r>
            <w:proofErr w:type="spellStart"/>
            <w:r w:rsidRPr="003B1F98">
              <w:rPr>
                <w:rFonts w:ascii="Liberation Sans" w:eastAsia="Times New Roman" w:hAnsi="Liberation Sans" w:cs="Liberation Sans"/>
                <w:color w:val="000000"/>
                <w:sz w:val="18"/>
                <w:szCs w:val="18"/>
                <w:lang w:eastAsia="pl-PL"/>
              </w:rPr>
              <w:t>ulegajace</w:t>
            </w:r>
            <w:proofErr w:type="spellEnd"/>
            <w:r w:rsidRPr="003B1F98">
              <w:rPr>
                <w:rFonts w:ascii="Liberation Sans" w:eastAsia="Times New Roman" w:hAnsi="Liberation Sans" w:cs="Liberation Sans"/>
                <w:color w:val="000000"/>
                <w:sz w:val="18"/>
                <w:szCs w:val="18"/>
                <w:lang w:eastAsia="pl-PL"/>
              </w:rPr>
              <w:t xml:space="preserve"> biodegradacji (zielone)</w:t>
            </w:r>
          </w:p>
        </w:tc>
        <w:tc>
          <w:tcPr>
            <w:tcW w:w="863" w:type="dxa"/>
            <w:tcBorders>
              <w:top w:val="nil"/>
              <w:left w:val="nil"/>
              <w:bottom w:val="single" w:sz="4" w:space="0" w:color="000000"/>
              <w:right w:val="single" w:sz="4" w:space="0" w:color="000000"/>
            </w:tcBorders>
            <w:shd w:val="clear" w:color="auto" w:fill="auto"/>
            <w:noWrap/>
            <w:vAlign w:val="center"/>
            <w:hideMark/>
          </w:tcPr>
          <w:p w14:paraId="3546EC1A"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0,870</w:t>
            </w:r>
          </w:p>
        </w:tc>
        <w:tc>
          <w:tcPr>
            <w:tcW w:w="863" w:type="dxa"/>
            <w:tcBorders>
              <w:top w:val="nil"/>
              <w:left w:val="nil"/>
              <w:bottom w:val="single" w:sz="4" w:space="0" w:color="000000"/>
              <w:right w:val="single" w:sz="4" w:space="0" w:color="000000"/>
            </w:tcBorders>
            <w:shd w:val="clear" w:color="auto" w:fill="auto"/>
            <w:noWrap/>
            <w:vAlign w:val="center"/>
            <w:hideMark/>
          </w:tcPr>
          <w:p w14:paraId="7CDC7EE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0,470</w:t>
            </w:r>
          </w:p>
        </w:tc>
        <w:tc>
          <w:tcPr>
            <w:tcW w:w="899" w:type="dxa"/>
            <w:tcBorders>
              <w:top w:val="nil"/>
              <w:left w:val="nil"/>
              <w:bottom w:val="single" w:sz="4" w:space="0" w:color="000000"/>
              <w:right w:val="single" w:sz="4" w:space="0" w:color="000000"/>
            </w:tcBorders>
            <w:shd w:val="clear" w:color="auto" w:fill="auto"/>
            <w:noWrap/>
            <w:vAlign w:val="center"/>
            <w:hideMark/>
          </w:tcPr>
          <w:p w14:paraId="31FC6AF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7,380</w:t>
            </w:r>
          </w:p>
        </w:tc>
        <w:tc>
          <w:tcPr>
            <w:tcW w:w="971" w:type="dxa"/>
            <w:tcBorders>
              <w:top w:val="nil"/>
              <w:left w:val="nil"/>
              <w:bottom w:val="single" w:sz="4" w:space="0" w:color="000000"/>
              <w:right w:val="single" w:sz="4" w:space="0" w:color="000000"/>
            </w:tcBorders>
            <w:shd w:val="clear" w:color="auto" w:fill="auto"/>
            <w:noWrap/>
            <w:vAlign w:val="center"/>
            <w:hideMark/>
          </w:tcPr>
          <w:p w14:paraId="3BA11918"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23,520</w:t>
            </w:r>
          </w:p>
        </w:tc>
        <w:tc>
          <w:tcPr>
            <w:tcW w:w="863" w:type="dxa"/>
            <w:tcBorders>
              <w:top w:val="nil"/>
              <w:left w:val="nil"/>
              <w:bottom w:val="nil"/>
              <w:right w:val="single" w:sz="4" w:space="0" w:color="000000"/>
            </w:tcBorders>
            <w:shd w:val="clear" w:color="auto" w:fill="auto"/>
            <w:noWrap/>
            <w:vAlign w:val="center"/>
            <w:hideMark/>
          </w:tcPr>
          <w:p w14:paraId="2E4C7580"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39,090</w:t>
            </w:r>
          </w:p>
        </w:tc>
        <w:tc>
          <w:tcPr>
            <w:tcW w:w="891" w:type="dxa"/>
            <w:tcBorders>
              <w:top w:val="nil"/>
              <w:left w:val="nil"/>
              <w:bottom w:val="single" w:sz="4" w:space="0" w:color="000000"/>
              <w:right w:val="single" w:sz="4" w:space="0" w:color="000000"/>
            </w:tcBorders>
            <w:shd w:val="clear" w:color="auto" w:fill="auto"/>
            <w:noWrap/>
            <w:vAlign w:val="center"/>
            <w:hideMark/>
          </w:tcPr>
          <w:p w14:paraId="464489CA"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34,940</w:t>
            </w:r>
          </w:p>
        </w:tc>
        <w:tc>
          <w:tcPr>
            <w:tcW w:w="881" w:type="dxa"/>
            <w:tcBorders>
              <w:top w:val="nil"/>
              <w:left w:val="nil"/>
              <w:bottom w:val="single" w:sz="4" w:space="0" w:color="000000"/>
              <w:right w:val="single" w:sz="4" w:space="0" w:color="000000"/>
            </w:tcBorders>
            <w:shd w:val="clear" w:color="auto" w:fill="auto"/>
            <w:noWrap/>
            <w:vAlign w:val="center"/>
            <w:hideMark/>
          </w:tcPr>
          <w:p w14:paraId="4E66DF80"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49,000</w:t>
            </w:r>
          </w:p>
        </w:tc>
        <w:tc>
          <w:tcPr>
            <w:tcW w:w="863" w:type="dxa"/>
            <w:tcBorders>
              <w:top w:val="nil"/>
              <w:left w:val="nil"/>
              <w:bottom w:val="single" w:sz="4" w:space="0" w:color="000000"/>
              <w:right w:val="single" w:sz="4" w:space="0" w:color="000000"/>
            </w:tcBorders>
            <w:shd w:val="clear" w:color="auto" w:fill="auto"/>
            <w:noWrap/>
            <w:vAlign w:val="center"/>
            <w:hideMark/>
          </w:tcPr>
          <w:p w14:paraId="5B991886"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44,100</w:t>
            </w:r>
          </w:p>
        </w:tc>
        <w:tc>
          <w:tcPr>
            <w:tcW w:w="901" w:type="dxa"/>
            <w:tcBorders>
              <w:top w:val="nil"/>
              <w:left w:val="nil"/>
              <w:bottom w:val="single" w:sz="4" w:space="0" w:color="000000"/>
              <w:right w:val="single" w:sz="4" w:space="0" w:color="000000"/>
            </w:tcBorders>
            <w:shd w:val="clear" w:color="auto" w:fill="auto"/>
            <w:noWrap/>
            <w:vAlign w:val="center"/>
            <w:hideMark/>
          </w:tcPr>
          <w:p w14:paraId="1B4EC385"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51,770</w:t>
            </w:r>
          </w:p>
        </w:tc>
        <w:tc>
          <w:tcPr>
            <w:tcW w:w="1121" w:type="dxa"/>
            <w:tcBorders>
              <w:top w:val="nil"/>
              <w:left w:val="nil"/>
              <w:bottom w:val="single" w:sz="4" w:space="0" w:color="000000"/>
              <w:right w:val="single" w:sz="4" w:space="0" w:color="000000"/>
            </w:tcBorders>
            <w:shd w:val="clear" w:color="auto" w:fill="auto"/>
            <w:noWrap/>
            <w:vAlign w:val="center"/>
            <w:hideMark/>
          </w:tcPr>
          <w:p w14:paraId="37AF7BF1"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49,450</w:t>
            </w:r>
          </w:p>
        </w:tc>
        <w:tc>
          <w:tcPr>
            <w:tcW w:w="863" w:type="dxa"/>
            <w:tcBorders>
              <w:top w:val="nil"/>
              <w:left w:val="nil"/>
              <w:bottom w:val="single" w:sz="4" w:space="0" w:color="000000"/>
              <w:right w:val="single" w:sz="4" w:space="0" w:color="000000"/>
            </w:tcBorders>
            <w:shd w:val="clear" w:color="auto" w:fill="auto"/>
            <w:noWrap/>
            <w:vAlign w:val="center"/>
            <w:hideMark/>
          </w:tcPr>
          <w:p w14:paraId="62328FF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22,320</w:t>
            </w:r>
          </w:p>
        </w:tc>
        <w:tc>
          <w:tcPr>
            <w:tcW w:w="958" w:type="dxa"/>
            <w:tcBorders>
              <w:top w:val="nil"/>
              <w:left w:val="nil"/>
              <w:bottom w:val="nil"/>
              <w:right w:val="nil"/>
            </w:tcBorders>
            <w:shd w:val="clear" w:color="auto" w:fill="auto"/>
            <w:noWrap/>
            <w:vAlign w:val="center"/>
            <w:hideMark/>
          </w:tcPr>
          <w:p w14:paraId="48CAA2AB"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4,530</w:t>
            </w:r>
          </w:p>
        </w:tc>
        <w:tc>
          <w:tcPr>
            <w:tcW w:w="1209" w:type="dxa"/>
            <w:gridSpan w:val="2"/>
            <w:tcBorders>
              <w:top w:val="nil"/>
              <w:left w:val="single" w:sz="4" w:space="0" w:color="000000"/>
              <w:bottom w:val="single" w:sz="4" w:space="0" w:color="000000"/>
              <w:right w:val="single" w:sz="4" w:space="0" w:color="000000"/>
            </w:tcBorders>
            <w:shd w:val="clear" w:color="D9D9D9" w:fill="D9D9D9"/>
            <w:noWrap/>
            <w:vAlign w:val="center"/>
            <w:hideMark/>
          </w:tcPr>
          <w:p w14:paraId="20CF5815"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327,440</w:t>
            </w:r>
          </w:p>
        </w:tc>
      </w:tr>
      <w:tr w:rsidR="004A4612" w:rsidRPr="003B1F98" w14:paraId="1FC6179F" w14:textId="77777777" w:rsidTr="009539BF">
        <w:trPr>
          <w:trHeight w:val="855"/>
        </w:trPr>
        <w:tc>
          <w:tcPr>
            <w:tcW w:w="1054" w:type="dxa"/>
            <w:tcBorders>
              <w:top w:val="nil"/>
              <w:left w:val="single" w:sz="4" w:space="0" w:color="000000"/>
              <w:bottom w:val="single" w:sz="4" w:space="0" w:color="000000"/>
              <w:right w:val="single" w:sz="4" w:space="0" w:color="000000"/>
            </w:tcBorders>
            <w:shd w:val="clear" w:color="auto" w:fill="auto"/>
            <w:noWrap/>
            <w:vAlign w:val="center"/>
            <w:hideMark/>
          </w:tcPr>
          <w:p w14:paraId="4D44D702"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20 01 08</w:t>
            </w:r>
          </w:p>
        </w:tc>
        <w:tc>
          <w:tcPr>
            <w:tcW w:w="1461" w:type="dxa"/>
            <w:tcBorders>
              <w:top w:val="nil"/>
              <w:left w:val="nil"/>
              <w:bottom w:val="single" w:sz="4" w:space="0" w:color="000000"/>
              <w:right w:val="single" w:sz="4" w:space="0" w:color="000000"/>
            </w:tcBorders>
            <w:shd w:val="clear" w:color="auto" w:fill="auto"/>
            <w:vAlign w:val="center"/>
            <w:hideMark/>
          </w:tcPr>
          <w:p w14:paraId="64F94A8E" w14:textId="77777777" w:rsidR="004A4612" w:rsidRPr="003B1F98" w:rsidRDefault="004A4612" w:rsidP="009539BF">
            <w:pPr>
              <w:spacing w:after="0" w:line="240" w:lineRule="auto"/>
              <w:jc w:val="center"/>
              <w:rPr>
                <w:rFonts w:ascii="Liberation Sans" w:eastAsia="Times New Roman" w:hAnsi="Liberation Sans" w:cs="Liberation Sans"/>
                <w:color w:val="000000"/>
                <w:sz w:val="18"/>
                <w:szCs w:val="18"/>
                <w:lang w:eastAsia="pl-PL"/>
              </w:rPr>
            </w:pPr>
            <w:r w:rsidRPr="003B1F98">
              <w:rPr>
                <w:rFonts w:ascii="Liberation Sans" w:eastAsia="Times New Roman" w:hAnsi="Liberation Sans" w:cs="Liberation Sans"/>
                <w:color w:val="000000"/>
                <w:sz w:val="18"/>
                <w:szCs w:val="18"/>
                <w:lang w:eastAsia="pl-PL"/>
              </w:rPr>
              <w:t>odpady kuchenne ulegające biodegradacji</w:t>
            </w:r>
          </w:p>
        </w:tc>
        <w:tc>
          <w:tcPr>
            <w:tcW w:w="863" w:type="dxa"/>
            <w:tcBorders>
              <w:top w:val="nil"/>
              <w:left w:val="nil"/>
              <w:bottom w:val="nil"/>
              <w:right w:val="nil"/>
            </w:tcBorders>
            <w:shd w:val="clear" w:color="auto" w:fill="auto"/>
            <w:noWrap/>
            <w:vAlign w:val="center"/>
            <w:hideMark/>
          </w:tcPr>
          <w:p w14:paraId="4AAE19D4"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15,920</w:t>
            </w:r>
          </w:p>
        </w:tc>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1421B79B"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12,540</w:t>
            </w:r>
          </w:p>
        </w:tc>
        <w:tc>
          <w:tcPr>
            <w:tcW w:w="899" w:type="dxa"/>
            <w:tcBorders>
              <w:top w:val="nil"/>
              <w:left w:val="nil"/>
              <w:bottom w:val="single" w:sz="4" w:space="0" w:color="000000"/>
              <w:right w:val="single" w:sz="4" w:space="0" w:color="000000"/>
            </w:tcBorders>
            <w:shd w:val="clear" w:color="auto" w:fill="auto"/>
            <w:noWrap/>
            <w:vAlign w:val="center"/>
            <w:hideMark/>
          </w:tcPr>
          <w:p w14:paraId="6C8D63C3"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13,950</w:t>
            </w:r>
          </w:p>
        </w:tc>
        <w:tc>
          <w:tcPr>
            <w:tcW w:w="971" w:type="dxa"/>
            <w:tcBorders>
              <w:top w:val="nil"/>
              <w:left w:val="nil"/>
              <w:bottom w:val="single" w:sz="4" w:space="0" w:color="000000"/>
              <w:right w:val="single" w:sz="4" w:space="0" w:color="000000"/>
            </w:tcBorders>
            <w:shd w:val="clear" w:color="auto" w:fill="auto"/>
            <w:noWrap/>
            <w:vAlign w:val="center"/>
            <w:hideMark/>
          </w:tcPr>
          <w:p w14:paraId="0739215C"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16,820</w:t>
            </w:r>
          </w:p>
        </w:tc>
        <w:tc>
          <w:tcPr>
            <w:tcW w:w="863" w:type="dxa"/>
            <w:tcBorders>
              <w:top w:val="single" w:sz="4" w:space="0" w:color="000000"/>
              <w:left w:val="nil"/>
              <w:bottom w:val="single" w:sz="4" w:space="0" w:color="000000"/>
              <w:right w:val="single" w:sz="4" w:space="0" w:color="000000"/>
            </w:tcBorders>
            <w:shd w:val="clear" w:color="auto" w:fill="auto"/>
            <w:noWrap/>
            <w:vAlign w:val="center"/>
            <w:hideMark/>
          </w:tcPr>
          <w:p w14:paraId="35C1811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13,030</w:t>
            </w:r>
          </w:p>
        </w:tc>
        <w:tc>
          <w:tcPr>
            <w:tcW w:w="891" w:type="dxa"/>
            <w:tcBorders>
              <w:top w:val="nil"/>
              <w:left w:val="nil"/>
              <w:bottom w:val="single" w:sz="4" w:space="0" w:color="000000"/>
              <w:right w:val="single" w:sz="4" w:space="0" w:color="000000"/>
            </w:tcBorders>
            <w:shd w:val="clear" w:color="auto" w:fill="auto"/>
            <w:noWrap/>
            <w:vAlign w:val="center"/>
            <w:hideMark/>
          </w:tcPr>
          <w:p w14:paraId="5B8231CF"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16,870</w:t>
            </w:r>
          </w:p>
        </w:tc>
        <w:tc>
          <w:tcPr>
            <w:tcW w:w="881" w:type="dxa"/>
            <w:tcBorders>
              <w:top w:val="nil"/>
              <w:left w:val="nil"/>
              <w:bottom w:val="single" w:sz="4" w:space="0" w:color="000000"/>
              <w:right w:val="single" w:sz="4" w:space="0" w:color="000000"/>
            </w:tcBorders>
            <w:shd w:val="clear" w:color="auto" w:fill="auto"/>
            <w:noWrap/>
            <w:vAlign w:val="center"/>
            <w:hideMark/>
          </w:tcPr>
          <w:p w14:paraId="2CBDC5F7"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11,720</w:t>
            </w:r>
          </w:p>
        </w:tc>
        <w:tc>
          <w:tcPr>
            <w:tcW w:w="863" w:type="dxa"/>
            <w:tcBorders>
              <w:top w:val="nil"/>
              <w:left w:val="nil"/>
              <w:bottom w:val="single" w:sz="4" w:space="0" w:color="000000"/>
              <w:right w:val="single" w:sz="4" w:space="0" w:color="000000"/>
            </w:tcBorders>
            <w:shd w:val="clear" w:color="auto" w:fill="auto"/>
            <w:noWrap/>
            <w:vAlign w:val="center"/>
            <w:hideMark/>
          </w:tcPr>
          <w:p w14:paraId="07606090"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11,030</w:t>
            </w:r>
          </w:p>
        </w:tc>
        <w:tc>
          <w:tcPr>
            <w:tcW w:w="901" w:type="dxa"/>
            <w:tcBorders>
              <w:top w:val="nil"/>
              <w:left w:val="nil"/>
              <w:bottom w:val="single" w:sz="4" w:space="0" w:color="000000"/>
              <w:right w:val="single" w:sz="4" w:space="0" w:color="000000"/>
            </w:tcBorders>
            <w:shd w:val="clear" w:color="auto" w:fill="auto"/>
            <w:noWrap/>
            <w:vAlign w:val="center"/>
            <w:hideMark/>
          </w:tcPr>
          <w:p w14:paraId="176520E6"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16,260</w:t>
            </w:r>
          </w:p>
        </w:tc>
        <w:tc>
          <w:tcPr>
            <w:tcW w:w="1121" w:type="dxa"/>
            <w:tcBorders>
              <w:top w:val="nil"/>
              <w:left w:val="nil"/>
              <w:bottom w:val="single" w:sz="4" w:space="0" w:color="000000"/>
              <w:right w:val="single" w:sz="4" w:space="0" w:color="000000"/>
            </w:tcBorders>
            <w:shd w:val="clear" w:color="auto" w:fill="auto"/>
            <w:noWrap/>
            <w:vAlign w:val="center"/>
            <w:hideMark/>
          </w:tcPr>
          <w:p w14:paraId="1DABCDF4"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12,300</w:t>
            </w:r>
          </w:p>
        </w:tc>
        <w:tc>
          <w:tcPr>
            <w:tcW w:w="863" w:type="dxa"/>
            <w:tcBorders>
              <w:top w:val="nil"/>
              <w:left w:val="nil"/>
              <w:bottom w:val="single" w:sz="4" w:space="0" w:color="000000"/>
              <w:right w:val="single" w:sz="4" w:space="0" w:color="000000"/>
            </w:tcBorders>
            <w:shd w:val="clear" w:color="auto" w:fill="auto"/>
            <w:noWrap/>
            <w:vAlign w:val="center"/>
            <w:hideMark/>
          </w:tcPr>
          <w:p w14:paraId="6308DE88"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9,270</w:t>
            </w:r>
          </w:p>
        </w:tc>
        <w:tc>
          <w:tcPr>
            <w:tcW w:w="958" w:type="dxa"/>
            <w:tcBorders>
              <w:top w:val="single" w:sz="4" w:space="0" w:color="000000"/>
              <w:left w:val="nil"/>
              <w:bottom w:val="single" w:sz="4" w:space="0" w:color="000000"/>
              <w:right w:val="single" w:sz="4" w:space="0" w:color="000000"/>
            </w:tcBorders>
            <w:shd w:val="clear" w:color="auto" w:fill="auto"/>
            <w:noWrap/>
            <w:vAlign w:val="center"/>
            <w:hideMark/>
          </w:tcPr>
          <w:p w14:paraId="664DFFE4" w14:textId="77777777" w:rsidR="004A4612" w:rsidRPr="003B1F98" w:rsidRDefault="004A4612" w:rsidP="009539BF">
            <w:pPr>
              <w:spacing w:after="0" w:line="240" w:lineRule="auto"/>
              <w:jc w:val="center"/>
              <w:rPr>
                <w:rFonts w:ascii="Liberation Sans" w:eastAsia="Times New Roman" w:hAnsi="Liberation Sans" w:cs="Liberation Sans"/>
                <w:color w:val="000000"/>
                <w:sz w:val="20"/>
                <w:szCs w:val="20"/>
                <w:lang w:eastAsia="pl-PL"/>
              </w:rPr>
            </w:pPr>
            <w:r w:rsidRPr="003B1F98">
              <w:rPr>
                <w:rFonts w:ascii="Liberation Sans" w:eastAsia="Times New Roman" w:hAnsi="Liberation Sans" w:cs="Liberation Sans"/>
                <w:color w:val="000000"/>
                <w:sz w:val="20"/>
                <w:szCs w:val="20"/>
                <w:lang w:eastAsia="pl-PL"/>
              </w:rPr>
              <w:t>15,630</w:t>
            </w:r>
          </w:p>
        </w:tc>
        <w:tc>
          <w:tcPr>
            <w:tcW w:w="1209" w:type="dxa"/>
            <w:gridSpan w:val="2"/>
            <w:tcBorders>
              <w:top w:val="nil"/>
              <w:left w:val="nil"/>
              <w:bottom w:val="single" w:sz="4" w:space="0" w:color="000000"/>
              <w:right w:val="single" w:sz="4" w:space="0" w:color="000000"/>
            </w:tcBorders>
            <w:shd w:val="clear" w:color="D9D9D9" w:fill="D9D9D9"/>
            <w:noWrap/>
            <w:vAlign w:val="center"/>
            <w:hideMark/>
          </w:tcPr>
          <w:p w14:paraId="595EAAAA"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165,340</w:t>
            </w:r>
          </w:p>
        </w:tc>
      </w:tr>
      <w:tr w:rsidR="004A4612" w:rsidRPr="003B1F98" w14:paraId="5190A88D" w14:textId="77777777" w:rsidTr="009539BF">
        <w:trPr>
          <w:trHeight w:val="456"/>
        </w:trPr>
        <w:tc>
          <w:tcPr>
            <w:tcW w:w="25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84FCC4"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RAZEM</w:t>
            </w:r>
          </w:p>
        </w:tc>
        <w:tc>
          <w:tcPr>
            <w:tcW w:w="863" w:type="dxa"/>
            <w:tcBorders>
              <w:top w:val="single" w:sz="4" w:space="0" w:color="000000"/>
              <w:left w:val="nil"/>
              <w:bottom w:val="single" w:sz="4" w:space="0" w:color="000000"/>
              <w:right w:val="single" w:sz="4" w:space="0" w:color="000000"/>
            </w:tcBorders>
            <w:shd w:val="clear" w:color="auto" w:fill="auto"/>
            <w:noWrap/>
            <w:vAlign w:val="center"/>
            <w:hideMark/>
          </w:tcPr>
          <w:p w14:paraId="41E1A20D"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262,930</w:t>
            </w:r>
          </w:p>
        </w:tc>
        <w:tc>
          <w:tcPr>
            <w:tcW w:w="863" w:type="dxa"/>
            <w:tcBorders>
              <w:top w:val="nil"/>
              <w:left w:val="nil"/>
              <w:bottom w:val="single" w:sz="4" w:space="0" w:color="000000"/>
              <w:right w:val="single" w:sz="4" w:space="0" w:color="000000"/>
            </w:tcBorders>
            <w:shd w:val="clear" w:color="auto" w:fill="auto"/>
            <w:noWrap/>
            <w:vAlign w:val="center"/>
            <w:hideMark/>
          </w:tcPr>
          <w:p w14:paraId="0812A511"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197,710</w:t>
            </w:r>
          </w:p>
        </w:tc>
        <w:tc>
          <w:tcPr>
            <w:tcW w:w="899" w:type="dxa"/>
            <w:tcBorders>
              <w:top w:val="nil"/>
              <w:left w:val="nil"/>
              <w:bottom w:val="single" w:sz="4" w:space="0" w:color="000000"/>
              <w:right w:val="single" w:sz="4" w:space="0" w:color="000000"/>
            </w:tcBorders>
            <w:shd w:val="clear" w:color="auto" w:fill="auto"/>
            <w:noWrap/>
            <w:vAlign w:val="center"/>
            <w:hideMark/>
          </w:tcPr>
          <w:p w14:paraId="4E533692"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283,260</w:t>
            </w:r>
          </w:p>
        </w:tc>
        <w:tc>
          <w:tcPr>
            <w:tcW w:w="971" w:type="dxa"/>
            <w:tcBorders>
              <w:top w:val="nil"/>
              <w:left w:val="nil"/>
              <w:bottom w:val="single" w:sz="4" w:space="0" w:color="000000"/>
              <w:right w:val="single" w:sz="4" w:space="0" w:color="000000"/>
            </w:tcBorders>
            <w:shd w:val="clear" w:color="auto" w:fill="auto"/>
            <w:noWrap/>
            <w:vAlign w:val="center"/>
            <w:hideMark/>
          </w:tcPr>
          <w:p w14:paraId="69615E1F"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330,380</w:t>
            </w:r>
          </w:p>
        </w:tc>
        <w:tc>
          <w:tcPr>
            <w:tcW w:w="863" w:type="dxa"/>
            <w:tcBorders>
              <w:top w:val="nil"/>
              <w:left w:val="nil"/>
              <w:bottom w:val="single" w:sz="4" w:space="0" w:color="000000"/>
              <w:right w:val="single" w:sz="4" w:space="0" w:color="000000"/>
            </w:tcBorders>
            <w:shd w:val="clear" w:color="auto" w:fill="auto"/>
            <w:noWrap/>
            <w:vAlign w:val="center"/>
            <w:hideMark/>
          </w:tcPr>
          <w:p w14:paraId="5764B85B"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322,750</w:t>
            </w:r>
          </w:p>
        </w:tc>
        <w:tc>
          <w:tcPr>
            <w:tcW w:w="891" w:type="dxa"/>
            <w:tcBorders>
              <w:top w:val="nil"/>
              <w:left w:val="nil"/>
              <w:bottom w:val="single" w:sz="4" w:space="0" w:color="000000"/>
              <w:right w:val="single" w:sz="4" w:space="0" w:color="000000"/>
            </w:tcBorders>
            <w:shd w:val="clear" w:color="auto" w:fill="auto"/>
            <w:noWrap/>
            <w:vAlign w:val="center"/>
            <w:hideMark/>
          </w:tcPr>
          <w:p w14:paraId="4E0166E1"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329,820</w:t>
            </w:r>
          </w:p>
        </w:tc>
        <w:tc>
          <w:tcPr>
            <w:tcW w:w="881" w:type="dxa"/>
            <w:tcBorders>
              <w:top w:val="nil"/>
              <w:left w:val="nil"/>
              <w:bottom w:val="single" w:sz="4" w:space="0" w:color="000000"/>
              <w:right w:val="single" w:sz="4" w:space="0" w:color="000000"/>
            </w:tcBorders>
            <w:shd w:val="clear" w:color="auto" w:fill="auto"/>
            <w:noWrap/>
            <w:vAlign w:val="center"/>
            <w:hideMark/>
          </w:tcPr>
          <w:p w14:paraId="26D4AE31"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352,640</w:t>
            </w:r>
          </w:p>
        </w:tc>
        <w:tc>
          <w:tcPr>
            <w:tcW w:w="863" w:type="dxa"/>
            <w:tcBorders>
              <w:top w:val="nil"/>
              <w:left w:val="nil"/>
              <w:bottom w:val="single" w:sz="4" w:space="0" w:color="000000"/>
              <w:right w:val="single" w:sz="4" w:space="0" w:color="000000"/>
            </w:tcBorders>
            <w:shd w:val="clear" w:color="auto" w:fill="auto"/>
            <w:noWrap/>
            <w:vAlign w:val="center"/>
            <w:hideMark/>
          </w:tcPr>
          <w:p w14:paraId="482B4938"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394,120</w:t>
            </w:r>
          </w:p>
        </w:tc>
        <w:tc>
          <w:tcPr>
            <w:tcW w:w="901" w:type="dxa"/>
            <w:tcBorders>
              <w:top w:val="nil"/>
              <w:left w:val="nil"/>
              <w:bottom w:val="single" w:sz="4" w:space="0" w:color="000000"/>
              <w:right w:val="single" w:sz="4" w:space="0" w:color="000000"/>
            </w:tcBorders>
            <w:shd w:val="clear" w:color="auto" w:fill="auto"/>
            <w:noWrap/>
            <w:vAlign w:val="center"/>
            <w:hideMark/>
          </w:tcPr>
          <w:p w14:paraId="3FA4C4C2"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359,380</w:t>
            </w:r>
          </w:p>
        </w:tc>
        <w:tc>
          <w:tcPr>
            <w:tcW w:w="1121" w:type="dxa"/>
            <w:tcBorders>
              <w:top w:val="nil"/>
              <w:left w:val="nil"/>
              <w:bottom w:val="single" w:sz="4" w:space="0" w:color="000000"/>
              <w:right w:val="single" w:sz="4" w:space="0" w:color="000000"/>
            </w:tcBorders>
            <w:shd w:val="clear" w:color="auto" w:fill="auto"/>
            <w:noWrap/>
            <w:vAlign w:val="center"/>
            <w:hideMark/>
          </w:tcPr>
          <w:p w14:paraId="2F1D1108"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335,450</w:t>
            </w:r>
          </w:p>
        </w:tc>
        <w:tc>
          <w:tcPr>
            <w:tcW w:w="863" w:type="dxa"/>
            <w:tcBorders>
              <w:top w:val="nil"/>
              <w:left w:val="nil"/>
              <w:bottom w:val="single" w:sz="4" w:space="0" w:color="000000"/>
              <w:right w:val="single" w:sz="4" w:space="0" w:color="000000"/>
            </w:tcBorders>
            <w:shd w:val="clear" w:color="auto" w:fill="auto"/>
            <w:noWrap/>
            <w:vAlign w:val="center"/>
            <w:hideMark/>
          </w:tcPr>
          <w:p w14:paraId="09232F7C"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265,670</w:t>
            </w:r>
          </w:p>
        </w:tc>
        <w:tc>
          <w:tcPr>
            <w:tcW w:w="958" w:type="dxa"/>
            <w:tcBorders>
              <w:top w:val="nil"/>
              <w:left w:val="nil"/>
              <w:bottom w:val="single" w:sz="4" w:space="0" w:color="000000"/>
              <w:right w:val="single" w:sz="4" w:space="0" w:color="000000"/>
            </w:tcBorders>
            <w:shd w:val="clear" w:color="auto" w:fill="auto"/>
            <w:noWrap/>
            <w:vAlign w:val="center"/>
            <w:hideMark/>
          </w:tcPr>
          <w:p w14:paraId="25E157C7" w14:textId="77777777" w:rsidR="004A4612" w:rsidRPr="003B1F98" w:rsidRDefault="004A4612" w:rsidP="009539BF">
            <w:pPr>
              <w:spacing w:after="0" w:line="240" w:lineRule="auto"/>
              <w:jc w:val="center"/>
              <w:rPr>
                <w:rFonts w:ascii="Liberation Sans" w:eastAsia="Times New Roman" w:hAnsi="Liberation Sans" w:cs="Liberation Sans"/>
                <w:b/>
                <w:bCs/>
                <w:color w:val="000000"/>
                <w:sz w:val="20"/>
                <w:szCs w:val="20"/>
                <w:lang w:eastAsia="pl-PL"/>
              </w:rPr>
            </w:pPr>
            <w:r w:rsidRPr="003B1F98">
              <w:rPr>
                <w:rFonts w:ascii="Liberation Sans" w:eastAsia="Times New Roman" w:hAnsi="Liberation Sans" w:cs="Liberation Sans"/>
                <w:b/>
                <w:bCs/>
                <w:color w:val="000000"/>
                <w:sz w:val="20"/>
                <w:szCs w:val="20"/>
                <w:lang w:eastAsia="pl-PL"/>
              </w:rPr>
              <w:t>277,270</w:t>
            </w:r>
          </w:p>
        </w:tc>
        <w:tc>
          <w:tcPr>
            <w:tcW w:w="1209" w:type="dxa"/>
            <w:gridSpan w:val="2"/>
            <w:tcBorders>
              <w:top w:val="nil"/>
              <w:left w:val="nil"/>
              <w:bottom w:val="single" w:sz="4" w:space="0" w:color="000000"/>
              <w:right w:val="single" w:sz="4" w:space="0" w:color="000000"/>
            </w:tcBorders>
            <w:shd w:val="clear" w:color="A6A6A6" w:fill="A6A6A6"/>
            <w:noWrap/>
            <w:vAlign w:val="center"/>
            <w:hideMark/>
          </w:tcPr>
          <w:p w14:paraId="50F13BD1" w14:textId="77777777" w:rsidR="004A4612" w:rsidRPr="003B1F98" w:rsidRDefault="004A4612" w:rsidP="009539BF">
            <w:pPr>
              <w:spacing w:after="0" w:line="240" w:lineRule="auto"/>
              <w:jc w:val="center"/>
              <w:rPr>
                <w:rFonts w:ascii="Liberation Sans" w:eastAsia="Times New Roman" w:hAnsi="Liberation Sans" w:cs="Liberation Sans"/>
                <w:b/>
                <w:bCs/>
                <w:color w:val="000000"/>
                <w:lang w:eastAsia="pl-PL"/>
              </w:rPr>
            </w:pPr>
            <w:r w:rsidRPr="003B1F98">
              <w:rPr>
                <w:rFonts w:ascii="Liberation Sans" w:eastAsia="Times New Roman" w:hAnsi="Liberation Sans" w:cs="Liberation Sans"/>
                <w:b/>
                <w:bCs/>
                <w:color w:val="000000"/>
                <w:lang w:eastAsia="pl-PL"/>
              </w:rPr>
              <w:t>3 711,380</w:t>
            </w:r>
          </w:p>
        </w:tc>
      </w:tr>
    </w:tbl>
    <w:tbl>
      <w:tblPr>
        <w:tblW w:w="14661" w:type="dxa"/>
        <w:tblInd w:w="58" w:type="dxa"/>
        <w:tblLayout w:type="fixed"/>
        <w:tblCellMar>
          <w:left w:w="70" w:type="dxa"/>
          <w:right w:w="70" w:type="dxa"/>
        </w:tblCellMar>
        <w:tblLook w:val="04A0" w:firstRow="1" w:lastRow="0" w:firstColumn="1" w:lastColumn="0" w:noHBand="0" w:noVBand="1"/>
      </w:tblPr>
      <w:tblGrid>
        <w:gridCol w:w="1054"/>
        <w:gridCol w:w="1461"/>
        <w:gridCol w:w="863"/>
        <w:gridCol w:w="863"/>
        <w:gridCol w:w="899"/>
        <w:gridCol w:w="971"/>
        <w:gridCol w:w="863"/>
        <w:gridCol w:w="891"/>
        <w:gridCol w:w="881"/>
        <w:gridCol w:w="863"/>
        <w:gridCol w:w="901"/>
        <w:gridCol w:w="1121"/>
        <w:gridCol w:w="863"/>
        <w:gridCol w:w="2167"/>
      </w:tblGrid>
      <w:tr w:rsidR="009539BF" w:rsidRPr="003B1F98" w14:paraId="5237AAE0" w14:textId="77777777" w:rsidTr="00D87798">
        <w:trPr>
          <w:trHeight w:val="291"/>
        </w:trPr>
        <w:tc>
          <w:tcPr>
            <w:tcW w:w="1054" w:type="dxa"/>
            <w:tcBorders>
              <w:top w:val="nil"/>
              <w:left w:val="nil"/>
              <w:bottom w:val="nil"/>
              <w:right w:val="nil"/>
            </w:tcBorders>
            <w:shd w:val="clear" w:color="auto" w:fill="auto"/>
            <w:noWrap/>
            <w:vAlign w:val="bottom"/>
            <w:hideMark/>
          </w:tcPr>
          <w:p w14:paraId="199645DE" w14:textId="77777777" w:rsidR="009539BF" w:rsidRPr="003B1F98" w:rsidRDefault="009539BF" w:rsidP="00713AAF">
            <w:pPr>
              <w:spacing w:after="0" w:line="240" w:lineRule="auto"/>
              <w:rPr>
                <w:rFonts w:ascii="Liberation Sans" w:eastAsia="Times New Roman" w:hAnsi="Liberation Sans" w:cs="Liberation Sans"/>
                <w:color w:val="000000"/>
                <w:lang w:eastAsia="pl-PL"/>
              </w:rPr>
            </w:pPr>
          </w:p>
        </w:tc>
        <w:tc>
          <w:tcPr>
            <w:tcW w:w="1461" w:type="dxa"/>
            <w:tcBorders>
              <w:top w:val="nil"/>
              <w:left w:val="nil"/>
              <w:bottom w:val="nil"/>
              <w:right w:val="nil"/>
            </w:tcBorders>
            <w:shd w:val="clear" w:color="auto" w:fill="auto"/>
            <w:noWrap/>
            <w:vAlign w:val="bottom"/>
            <w:hideMark/>
          </w:tcPr>
          <w:p w14:paraId="35030561" w14:textId="77777777" w:rsidR="009539BF" w:rsidRPr="003B1F98" w:rsidRDefault="009539BF" w:rsidP="00713AAF">
            <w:pPr>
              <w:spacing w:after="0" w:line="240" w:lineRule="auto"/>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hideMark/>
          </w:tcPr>
          <w:p w14:paraId="4FF228C3"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hideMark/>
          </w:tcPr>
          <w:p w14:paraId="1812A878"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99" w:type="dxa"/>
            <w:tcBorders>
              <w:top w:val="nil"/>
              <w:left w:val="nil"/>
              <w:bottom w:val="nil"/>
              <w:right w:val="nil"/>
            </w:tcBorders>
            <w:shd w:val="clear" w:color="auto" w:fill="auto"/>
            <w:noWrap/>
            <w:vAlign w:val="center"/>
            <w:hideMark/>
          </w:tcPr>
          <w:p w14:paraId="1ED5BF17"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971" w:type="dxa"/>
            <w:tcBorders>
              <w:top w:val="nil"/>
              <w:left w:val="nil"/>
              <w:bottom w:val="nil"/>
              <w:right w:val="nil"/>
            </w:tcBorders>
            <w:shd w:val="clear" w:color="auto" w:fill="auto"/>
            <w:noWrap/>
            <w:vAlign w:val="center"/>
            <w:hideMark/>
          </w:tcPr>
          <w:p w14:paraId="09109160"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hideMark/>
          </w:tcPr>
          <w:p w14:paraId="5BA5D64E"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91" w:type="dxa"/>
            <w:tcBorders>
              <w:top w:val="nil"/>
              <w:left w:val="nil"/>
              <w:bottom w:val="nil"/>
              <w:right w:val="nil"/>
            </w:tcBorders>
            <w:shd w:val="clear" w:color="auto" w:fill="auto"/>
            <w:noWrap/>
            <w:vAlign w:val="center"/>
            <w:hideMark/>
          </w:tcPr>
          <w:p w14:paraId="041B64A7"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81" w:type="dxa"/>
            <w:tcBorders>
              <w:top w:val="nil"/>
              <w:left w:val="nil"/>
              <w:bottom w:val="nil"/>
              <w:right w:val="nil"/>
            </w:tcBorders>
            <w:shd w:val="clear" w:color="auto" w:fill="auto"/>
            <w:noWrap/>
            <w:vAlign w:val="center"/>
            <w:hideMark/>
          </w:tcPr>
          <w:p w14:paraId="29F106E1"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hideMark/>
          </w:tcPr>
          <w:p w14:paraId="1EA19FA9"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901" w:type="dxa"/>
            <w:tcBorders>
              <w:top w:val="nil"/>
              <w:left w:val="nil"/>
              <w:bottom w:val="nil"/>
              <w:right w:val="nil"/>
            </w:tcBorders>
            <w:shd w:val="clear" w:color="auto" w:fill="auto"/>
            <w:noWrap/>
            <w:vAlign w:val="center"/>
            <w:hideMark/>
          </w:tcPr>
          <w:p w14:paraId="3976D988"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1121" w:type="dxa"/>
            <w:tcBorders>
              <w:top w:val="nil"/>
              <w:left w:val="nil"/>
              <w:bottom w:val="nil"/>
              <w:right w:val="nil"/>
            </w:tcBorders>
            <w:shd w:val="clear" w:color="auto" w:fill="auto"/>
            <w:noWrap/>
            <w:vAlign w:val="center"/>
            <w:hideMark/>
          </w:tcPr>
          <w:p w14:paraId="1F8406A8"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863" w:type="dxa"/>
            <w:tcBorders>
              <w:top w:val="nil"/>
              <w:left w:val="nil"/>
              <w:bottom w:val="nil"/>
              <w:right w:val="nil"/>
            </w:tcBorders>
            <w:shd w:val="clear" w:color="auto" w:fill="auto"/>
            <w:noWrap/>
            <w:vAlign w:val="center"/>
            <w:hideMark/>
          </w:tcPr>
          <w:p w14:paraId="2700231D" w14:textId="77777777" w:rsidR="009539BF" w:rsidRPr="003B1F98" w:rsidRDefault="009539BF" w:rsidP="00713AAF">
            <w:pPr>
              <w:spacing w:after="0" w:line="240" w:lineRule="auto"/>
              <w:jc w:val="center"/>
              <w:rPr>
                <w:rFonts w:ascii="Liberation Sans" w:eastAsia="Times New Roman" w:hAnsi="Liberation Sans" w:cs="Liberation Sans"/>
                <w:color w:val="000000"/>
                <w:lang w:eastAsia="pl-PL"/>
              </w:rPr>
            </w:pPr>
          </w:p>
        </w:tc>
        <w:tc>
          <w:tcPr>
            <w:tcW w:w="2167" w:type="dxa"/>
            <w:tcBorders>
              <w:top w:val="nil"/>
              <w:left w:val="nil"/>
              <w:right w:val="nil"/>
            </w:tcBorders>
            <w:shd w:val="clear" w:color="auto" w:fill="auto"/>
            <w:noWrap/>
            <w:vAlign w:val="center"/>
            <w:hideMark/>
          </w:tcPr>
          <w:p w14:paraId="4B4FDF55" w14:textId="77777777" w:rsidR="009539BF" w:rsidRPr="003B1F98" w:rsidRDefault="009539BF" w:rsidP="00713AAF">
            <w:pPr>
              <w:spacing w:after="0" w:line="240" w:lineRule="auto"/>
              <w:jc w:val="right"/>
              <w:rPr>
                <w:rFonts w:ascii="Times New Roman" w:eastAsia="Times New Roman" w:hAnsi="Times New Roman"/>
                <w:b/>
                <w:bCs/>
                <w:color w:val="000000"/>
                <w:sz w:val="24"/>
                <w:szCs w:val="24"/>
                <w:lang w:eastAsia="pl-PL"/>
              </w:rPr>
            </w:pPr>
            <w:r w:rsidRPr="003B1F98">
              <w:rPr>
                <w:rFonts w:ascii="Times New Roman" w:eastAsia="Times New Roman" w:hAnsi="Times New Roman"/>
                <w:b/>
                <w:bCs/>
                <w:color w:val="000000"/>
                <w:sz w:val="24"/>
                <w:szCs w:val="24"/>
                <w:lang w:eastAsia="pl-PL"/>
              </w:rPr>
              <w:t>Załącznik nr 2</w:t>
            </w:r>
          </w:p>
        </w:tc>
      </w:tr>
    </w:tbl>
    <w:p w14:paraId="1F8ADEF2" w14:textId="77777777" w:rsidR="001627CF" w:rsidRDefault="001627CF" w:rsidP="001627CF">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pPr>
    </w:p>
    <w:p w14:paraId="53AA9BA4" w14:textId="2265340F" w:rsidR="004A4612" w:rsidRDefault="004A4612" w:rsidP="001627CF">
      <w:pPr>
        <w:pStyle w:val="TableContents"/>
        <w:spacing w:before="114" w:after="114" w:line="360" w:lineRule="auto"/>
        <w:jc w:val="both"/>
        <w:rPr>
          <w:rFonts w:ascii="Times New Roman" w:eastAsia="Times New Roman" w:hAnsi="Times New Roman" w:cs="Times New Roman"/>
          <w:color w:val="000000" w:themeColor="text1"/>
          <w:kern w:val="0"/>
          <w:sz w:val="22"/>
          <w:szCs w:val="22"/>
          <w:lang w:eastAsia="pl-PL"/>
        </w:rPr>
        <w:sectPr w:rsidR="004A4612" w:rsidSect="005D12C5">
          <w:pgSz w:w="16838" w:h="11906" w:orient="landscape" w:code="9"/>
          <w:pgMar w:top="1418" w:right="1418" w:bottom="1134" w:left="1418" w:header="340" w:footer="340" w:gutter="0"/>
          <w:pgNumType w:start="14"/>
          <w:cols w:space="708"/>
          <w:docGrid w:linePitch="299"/>
        </w:sectPr>
      </w:pPr>
    </w:p>
    <w:p w14:paraId="223322AE" w14:textId="77777777" w:rsidR="00486530" w:rsidRDefault="00486530" w:rsidP="00D741A0">
      <w:pPr>
        <w:pStyle w:val="TableContents"/>
        <w:spacing w:line="360" w:lineRule="auto"/>
        <w:jc w:val="both"/>
        <w:rPr>
          <w:rFonts w:ascii="Times New Roman" w:hAnsi="Times New Roman" w:cs="Times New Roman"/>
          <w:color w:val="FF0000"/>
        </w:rPr>
        <w:sectPr w:rsidR="00486530" w:rsidSect="007C5A3A">
          <w:pgSz w:w="11906" w:h="16838"/>
          <w:pgMar w:top="1418" w:right="1418" w:bottom="1418" w:left="1418" w:header="340" w:footer="340" w:gutter="0"/>
          <w:pgNumType w:start="18"/>
          <w:cols w:space="708"/>
          <w:docGrid w:linePitch="299"/>
        </w:sectPr>
      </w:pPr>
    </w:p>
    <w:tbl>
      <w:tblPr>
        <w:tblW w:w="8508" w:type="dxa"/>
        <w:tblInd w:w="58" w:type="dxa"/>
        <w:tblCellMar>
          <w:left w:w="70" w:type="dxa"/>
          <w:right w:w="70" w:type="dxa"/>
        </w:tblCellMar>
        <w:tblLook w:val="04A0" w:firstRow="1" w:lastRow="0" w:firstColumn="1" w:lastColumn="0" w:noHBand="0" w:noVBand="1"/>
      </w:tblPr>
      <w:tblGrid>
        <w:gridCol w:w="1597"/>
        <w:gridCol w:w="4551"/>
        <w:gridCol w:w="668"/>
        <w:gridCol w:w="1409"/>
        <w:gridCol w:w="283"/>
      </w:tblGrid>
      <w:tr w:rsidR="00486530" w:rsidRPr="00C36863" w14:paraId="16D702D3" w14:textId="77777777" w:rsidTr="009539BF">
        <w:trPr>
          <w:trHeight w:val="249"/>
        </w:trPr>
        <w:tc>
          <w:tcPr>
            <w:tcW w:w="1597" w:type="dxa"/>
            <w:tcBorders>
              <w:top w:val="nil"/>
              <w:left w:val="nil"/>
              <w:bottom w:val="nil"/>
              <w:right w:val="nil"/>
            </w:tcBorders>
            <w:shd w:val="clear" w:color="auto" w:fill="auto"/>
            <w:noWrap/>
            <w:vAlign w:val="bottom"/>
            <w:hideMark/>
          </w:tcPr>
          <w:p w14:paraId="200ADB89" w14:textId="77777777" w:rsidR="00486530" w:rsidRPr="00C36863" w:rsidRDefault="00486530" w:rsidP="00DE7F2D">
            <w:pPr>
              <w:spacing w:after="0" w:line="240" w:lineRule="auto"/>
              <w:rPr>
                <w:rFonts w:eastAsia="Times New Roman" w:cs="Calibri"/>
                <w:color w:val="000000"/>
                <w:lang w:eastAsia="pl-PL"/>
              </w:rPr>
            </w:pPr>
          </w:p>
        </w:tc>
        <w:tc>
          <w:tcPr>
            <w:tcW w:w="5219" w:type="dxa"/>
            <w:gridSpan w:val="2"/>
            <w:tcBorders>
              <w:top w:val="nil"/>
              <w:left w:val="nil"/>
              <w:bottom w:val="nil"/>
              <w:right w:val="nil"/>
            </w:tcBorders>
            <w:shd w:val="clear" w:color="auto" w:fill="auto"/>
            <w:noWrap/>
            <w:vAlign w:val="bottom"/>
            <w:hideMark/>
          </w:tcPr>
          <w:p w14:paraId="5B94E345" w14:textId="77777777" w:rsidR="00486530" w:rsidRPr="00C36863" w:rsidRDefault="00486530" w:rsidP="00DE7F2D">
            <w:pPr>
              <w:spacing w:after="0" w:line="240" w:lineRule="auto"/>
              <w:rPr>
                <w:rFonts w:eastAsia="Times New Roman" w:cs="Calibri"/>
                <w:color w:val="000000"/>
                <w:lang w:eastAsia="pl-PL"/>
              </w:rPr>
            </w:pPr>
          </w:p>
        </w:tc>
        <w:tc>
          <w:tcPr>
            <w:tcW w:w="1692" w:type="dxa"/>
            <w:gridSpan w:val="2"/>
            <w:tcBorders>
              <w:top w:val="nil"/>
              <w:left w:val="nil"/>
              <w:bottom w:val="nil"/>
              <w:right w:val="nil"/>
            </w:tcBorders>
            <w:shd w:val="clear" w:color="auto" w:fill="auto"/>
            <w:noWrap/>
            <w:vAlign w:val="center"/>
            <w:hideMark/>
          </w:tcPr>
          <w:p w14:paraId="79DFB95C" w14:textId="77777777" w:rsidR="00486530" w:rsidRPr="00C36863" w:rsidRDefault="00486530" w:rsidP="00DE7F2D">
            <w:pPr>
              <w:spacing w:after="0" w:line="240" w:lineRule="auto"/>
              <w:ind w:left="-211" w:hanging="425"/>
              <w:jc w:val="right"/>
              <w:rPr>
                <w:rFonts w:ascii="Times New Roman" w:eastAsia="Times New Roman" w:hAnsi="Times New Roman"/>
                <w:b/>
                <w:bCs/>
                <w:color w:val="000000"/>
                <w:sz w:val="24"/>
                <w:szCs w:val="24"/>
                <w:lang w:eastAsia="pl-PL"/>
              </w:rPr>
            </w:pPr>
            <w:r w:rsidRPr="00C36863">
              <w:rPr>
                <w:rFonts w:ascii="Times New Roman" w:eastAsia="Times New Roman" w:hAnsi="Times New Roman"/>
                <w:b/>
                <w:bCs/>
                <w:color w:val="000000"/>
                <w:sz w:val="24"/>
                <w:szCs w:val="24"/>
                <w:lang w:eastAsia="pl-PL"/>
              </w:rPr>
              <w:t xml:space="preserve">                         Załącznik nr 3</w:t>
            </w:r>
          </w:p>
        </w:tc>
      </w:tr>
      <w:tr w:rsidR="00486530" w:rsidRPr="00C36863" w14:paraId="442529F9" w14:textId="77777777" w:rsidTr="009539BF">
        <w:trPr>
          <w:gridAfter w:val="1"/>
          <w:wAfter w:w="283" w:type="dxa"/>
          <w:trHeight w:val="535"/>
        </w:trPr>
        <w:tc>
          <w:tcPr>
            <w:tcW w:w="822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940AA1" w14:textId="77777777" w:rsidR="00486530" w:rsidRDefault="00486530" w:rsidP="00DE7F2D">
            <w:pPr>
              <w:spacing w:after="0" w:line="240" w:lineRule="auto"/>
              <w:jc w:val="center"/>
              <w:rPr>
                <w:rFonts w:ascii="Times New Roman" w:eastAsia="Times New Roman" w:hAnsi="Times New Roman"/>
                <w:b/>
                <w:bCs/>
                <w:color w:val="000000"/>
                <w:sz w:val="28"/>
                <w:szCs w:val="28"/>
                <w:lang w:eastAsia="pl-PL"/>
              </w:rPr>
            </w:pPr>
            <w:r w:rsidRPr="00C36863">
              <w:rPr>
                <w:rFonts w:ascii="Times New Roman" w:eastAsia="Times New Roman" w:hAnsi="Times New Roman"/>
                <w:b/>
                <w:bCs/>
                <w:color w:val="000000"/>
                <w:sz w:val="28"/>
                <w:szCs w:val="28"/>
                <w:lang w:eastAsia="pl-PL"/>
              </w:rPr>
              <w:t xml:space="preserve">ILOŚCI ODPADÓW ZEBRANYCH W PSZOK </w:t>
            </w:r>
          </w:p>
          <w:p w14:paraId="3768A23F" w14:textId="77777777" w:rsidR="00486530" w:rsidRPr="00C36863" w:rsidRDefault="00486530" w:rsidP="00DE7F2D">
            <w:pPr>
              <w:spacing w:after="0" w:line="240" w:lineRule="auto"/>
              <w:jc w:val="center"/>
              <w:rPr>
                <w:rFonts w:ascii="Times New Roman" w:eastAsia="Times New Roman" w:hAnsi="Times New Roman"/>
                <w:b/>
                <w:bCs/>
                <w:color w:val="000000"/>
                <w:sz w:val="28"/>
                <w:szCs w:val="28"/>
                <w:lang w:eastAsia="pl-PL"/>
              </w:rPr>
            </w:pPr>
            <w:r w:rsidRPr="00C36863">
              <w:rPr>
                <w:rFonts w:ascii="Times New Roman" w:eastAsia="Times New Roman" w:hAnsi="Times New Roman"/>
                <w:b/>
                <w:bCs/>
                <w:color w:val="000000"/>
                <w:sz w:val="28"/>
                <w:szCs w:val="28"/>
                <w:lang w:eastAsia="pl-PL"/>
              </w:rPr>
              <w:t xml:space="preserve">W OKRESIE I - IX 2021 r. </w:t>
            </w:r>
          </w:p>
        </w:tc>
      </w:tr>
      <w:tr w:rsidR="00486530" w:rsidRPr="00C36863" w14:paraId="68A90487" w14:textId="77777777" w:rsidTr="009539BF">
        <w:trPr>
          <w:gridAfter w:val="1"/>
          <w:wAfter w:w="283" w:type="dxa"/>
          <w:trHeight w:val="76"/>
        </w:trPr>
        <w:tc>
          <w:tcPr>
            <w:tcW w:w="1597" w:type="dxa"/>
            <w:tcBorders>
              <w:top w:val="nil"/>
              <w:left w:val="nil"/>
              <w:bottom w:val="nil"/>
              <w:right w:val="nil"/>
            </w:tcBorders>
            <w:shd w:val="clear" w:color="auto" w:fill="auto"/>
            <w:noWrap/>
            <w:vAlign w:val="bottom"/>
            <w:hideMark/>
          </w:tcPr>
          <w:p w14:paraId="60C7FC30" w14:textId="77777777" w:rsidR="00486530" w:rsidRPr="00C36863" w:rsidRDefault="00486530" w:rsidP="00DE7F2D">
            <w:pPr>
              <w:spacing w:after="0" w:line="240" w:lineRule="auto"/>
              <w:rPr>
                <w:rFonts w:ascii="Times New Roman" w:eastAsia="Times New Roman" w:hAnsi="Times New Roman"/>
                <w:color w:val="000000"/>
                <w:sz w:val="12"/>
                <w:szCs w:val="12"/>
                <w:lang w:eastAsia="pl-PL"/>
              </w:rPr>
            </w:pPr>
          </w:p>
        </w:tc>
        <w:tc>
          <w:tcPr>
            <w:tcW w:w="4551" w:type="dxa"/>
            <w:tcBorders>
              <w:top w:val="nil"/>
              <w:left w:val="nil"/>
              <w:bottom w:val="nil"/>
              <w:right w:val="nil"/>
            </w:tcBorders>
            <w:shd w:val="clear" w:color="auto" w:fill="auto"/>
            <w:noWrap/>
            <w:vAlign w:val="bottom"/>
            <w:hideMark/>
          </w:tcPr>
          <w:p w14:paraId="7322A942" w14:textId="77777777" w:rsidR="00486530" w:rsidRPr="00C36863" w:rsidRDefault="00486530" w:rsidP="00DE7F2D">
            <w:pPr>
              <w:spacing w:after="0" w:line="240" w:lineRule="auto"/>
              <w:rPr>
                <w:rFonts w:ascii="Times New Roman" w:eastAsia="Times New Roman" w:hAnsi="Times New Roman"/>
                <w:color w:val="000000"/>
                <w:lang w:eastAsia="pl-PL"/>
              </w:rPr>
            </w:pPr>
          </w:p>
        </w:tc>
        <w:tc>
          <w:tcPr>
            <w:tcW w:w="2077" w:type="dxa"/>
            <w:gridSpan w:val="2"/>
            <w:tcBorders>
              <w:top w:val="nil"/>
              <w:left w:val="nil"/>
              <w:bottom w:val="nil"/>
              <w:right w:val="nil"/>
            </w:tcBorders>
            <w:shd w:val="clear" w:color="auto" w:fill="auto"/>
            <w:noWrap/>
            <w:vAlign w:val="bottom"/>
            <w:hideMark/>
          </w:tcPr>
          <w:p w14:paraId="13C4316E" w14:textId="77777777" w:rsidR="00486530" w:rsidRPr="00C36863" w:rsidRDefault="00486530" w:rsidP="00DE7F2D">
            <w:pPr>
              <w:spacing w:after="0" w:line="240" w:lineRule="auto"/>
              <w:rPr>
                <w:rFonts w:ascii="Times New Roman" w:eastAsia="Times New Roman" w:hAnsi="Times New Roman"/>
                <w:color w:val="000000"/>
                <w:lang w:eastAsia="pl-PL"/>
              </w:rPr>
            </w:pPr>
          </w:p>
        </w:tc>
      </w:tr>
      <w:tr w:rsidR="00486530" w:rsidRPr="00C36863" w14:paraId="21B651FD" w14:textId="77777777" w:rsidTr="009539BF">
        <w:trPr>
          <w:gridAfter w:val="1"/>
          <w:wAfter w:w="283" w:type="dxa"/>
          <w:trHeight w:val="790"/>
        </w:trPr>
        <w:tc>
          <w:tcPr>
            <w:tcW w:w="15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1F9865" w14:textId="77777777" w:rsidR="00486530" w:rsidRPr="00C36863" w:rsidRDefault="00486530" w:rsidP="00DE7F2D">
            <w:pPr>
              <w:spacing w:after="0" w:line="240" w:lineRule="auto"/>
              <w:jc w:val="center"/>
              <w:rPr>
                <w:rFonts w:ascii="Times New Roman" w:eastAsia="Times New Roman" w:hAnsi="Times New Roman"/>
                <w:b/>
                <w:bCs/>
                <w:color w:val="000000"/>
                <w:lang w:eastAsia="pl-PL"/>
              </w:rPr>
            </w:pPr>
            <w:r w:rsidRPr="00C36863">
              <w:rPr>
                <w:rFonts w:ascii="Times New Roman" w:eastAsia="Times New Roman" w:hAnsi="Times New Roman"/>
                <w:b/>
                <w:bCs/>
                <w:color w:val="000000"/>
                <w:lang w:eastAsia="pl-PL"/>
              </w:rPr>
              <w:t>KOD ODPADU</w:t>
            </w:r>
          </w:p>
        </w:tc>
        <w:tc>
          <w:tcPr>
            <w:tcW w:w="45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2261D01" w14:textId="77777777" w:rsidR="00486530" w:rsidRPr="00C36863" w:rsidRDefault="00486530" w:rsidP="00DE7F2D">
            <w:pPr>
              <w:spacing w:after="0" w:line="240" w:lineRule="auto"/>
              <w:jc w:val="center"/>
              <w:rPr>
                <w:rFonts w:ascii="Times New Roman" w:eastAsia="Times New Roman" w:hAnsi="Times New Roman"/>
                <w:b/>
                <w:bCs/>
                <w:color w:val="000000"/>
                <w:lang w:eastAsia="pl-PL"/>
              </w:rPr>
            </w:pPr>
            <w:r w:rsidRPr="00C36863">
              <w:rPr>
                <w:rFonts w:ascii="Times New Roman" w:eastAsia="Times New Roman" w:hAnsi="Times New Roman"/>
                <w:b/>
                <w:bCs/>
                <w:color w:val="000000"/>
                <w:lang w:eastAsia="pl-PL"/>
              </w:rPr>
              <w:t>NAZWA</w:t>
            </w:r>
          </w:p>
        </w:tc>
        <w:tc>
          <w:tcPr>
            <w:tcW w:w="207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337FB0" w14:textId="77777777" w:rsidR="00486530" w:rsidRPr="00C36863" w:rsidRDefault="00486530" w:rsidP="00DE7F2D">
            <w:pPr>
              <w:spacing w:after="0" w:line="240" w:lineRule="auto"/>
              <w:jc w:val="center"/>
              <w:rPr>
                <w:rFonts w:ascii="Times New Roman" w:eastAsia="Times New Roman" w:hAnsi="Times New Roman"/>
                <w:b/>
                <w:bCs/>
                <w:color w:val="000000"/>
                <w:lang w:eastAsia="pl-PL"/>
              </w:rPr>
            </w:pPr>
            <w:r w:rsidRPr="00C36863">
              <w:rPr>
                <w:rFonts w:ascii="Times New Roman" w:eastAsia="Times New Roman" w:hAnsi="Times New Roman"/>
                <w:b/>
                <w:bCs/>
                <w:color w:val="000000"/>
                <w:lang w:eastAsia="pl-PL"/>
              </w:rPr>
              <w:t>ILOŚĆ ODPADÓW ZEBRANYCH [Mg]</w:t>
            </w:r>
          </w:p>
        </w:tc>
      </w:tr>
      <w:tr w:rsidR="00486530" w:rsidRPr="00C36863" w14:paraId="6F70F906" w14:textId="77777777" w:rsidTr="009539BF">
        <w:trPr>
          <w:gridAfter w:val="1"/>
          <w:wAfter w:w="283" w:type="dxa"/>
          <w:trHeight w:val="790"/>
        </w:trPr>
        <w:tc>
          <w:tcPr>
            <w:tcW w:w="1597" w:type="dxa"/>
            <w:vMerge/>
            <w:tcBorders>
              <w:top w:val="single" w:sz="4" w:space="0" w:color="auto"/>
              <w:left w:val="single" w:sz="4" w:space="0" w:color="auto"/>
              <w:bottom w:val="single" w:sz="4" w:space="0" w:color="000000"/>
              <w:right w:val="single" w:sz="4" w:space="0" w:color="auto"/>
            </w:tcBorders>
            <w:vAlign w:val="center"/>
            <w:hideMark/>
          </w:tcPr>
          <w:p w14:paraId="6A742296" w14:textId="77777777" w:rsidR="00486530" w:rsidRPr="00C36863" w:rsidRDefault="00486530" w:rsidP="00DE7F2D">
            <w:pPr>
              <w:spacing w:after="0" w:line="240" w:lineRule="auto"/>
              <w:rPr>
                <w:rFonts w:ascii="Times New Roman" w:eastAsia="Times New Roman" w:hAnsi="Times New Roman"/>
                <w:b/>
                <w:bCs/>
                <w:color w:val="000000"/>
                <w:lang w:eastAsia="pl-PL"/>
              </w:rPr>
            </w:pPr>
          </w:p>
        </w:tc>
        <w:tc>
          <w:tcPr>
            <w:tcW w:w="4551" w:type="dxa"/>
            <w:vMerge/>
            <w:tcBorders>
              <w:top w:val="single" w:sz="4" w:space="0" w:color="auto"/>
              <w:left w:val="single" w:sz="4" w:space="0" w:color="auto"/>
              <w:bottom w:val="single" w:sz="4" w:space="0" w:color="000000"/>
              <w:right w:val="single" w:sz="4" w:space="0" w:color="auto"/>
            </w:tcBorders>
            <w:vAlign w:val="center"/>
            <w:hideMark/>
          </w:tcPr>
          <w:p w14:paraId="045FBFDE" w14:textId="77777777" w:rsidR="00486530" w:rsidRPr="00C36863" w:rsidRDefault="00486530" w:rsidP="00DE7F2D">
            <w:pPr>
              <w:spacing w:after="0" w:line="240" w:lineRule="auto"/>
              <w:rPr>
                <w:rFonts w:ascii="Times New Roman" w:eastAsia="Times New Roman" w:hAnsi="Times New Roman"/>
                <w:b/>
                <w:bCs/>
                <w:color w:val="000000"/>
                <w:lang w:eastAsia="pl-PL"/>
              </w:rPr>
            </w:pPr>
          </w:p>
        </w:tc>
        <w:tc>
          <w:tcPr>
            <w:tcW w:w="2077" w:type="dxa"/>
            <w:gridSpan w:val="2"/>
            <w:vMerge/>
            <w:tcBorders>
              <w:top w:val="single" w:sz="4" w:space="0" w:color="auto"/>
              <w:left w:val="single" w:sz="4" w:space="0" w:color="auto"/>
              <w:bottom w:val="single" w:sz="4" w:space="0" w:color="000000"/>
              <w:right w:val="single" w:sz="4" w:space="0" w:color="auto"/>
            </w:tcBorders>
            <w:vAlign w:val="center"/>
            <w:hideMark/>
          </w:tcPr>
          <w:p w14:paraId="68506649" w14:textId="77777777" w:rsidR="00486530" w:rsidRPr="00C36863" w:rsidRDefault="00486530" w:rsidP="00DE7F2D">
            <w:pPr>
              <w:spacing w:after="0" w:line="240" w:lineRule="auto"/>
              <w:rPr>
                <w:rFonts w:ascii="Times New Roman" w:eastAsia="Times New Roman" w:hAnsi="Times New Roman"/>
                <w:b/>
                <w:bCs/>
                <w:color w:val="000000"/>
                <w:lang w:eastAsia="pl-PL"/>
              </w:rPr>
            </w:pPr>
          </w:p>
        </w:tc>
      </w:tr>
      <w:tr w:rsidR="00486530" w:rsidRPr="00C36863" w14:paraId="027D967A" w14:textId="77777777" w:rsidTr="009539BF">
        <w:trPr>
          <w:gridAfter w:val="1"/>
          <w:wAfter w:w="283" w:type="dxa"/>
          <w:trHeight w:val="596"/>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C0E5AB5"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10 01 01</w:t>
            </w:r>
          </w:p>
        </w:tc>
        <w:tc>
          <w:tcPr>
            <w:tcW w:w="4551" w:type="dxa"/>
            <w:tcBorders>
              <w:top w:val="nil"/>
              <w:left w:val="nil"/>
              <w:bottom w:val="single" w:sz="4" w:space="0" w:color="auto"/>
              <w:right w:val="single" w:sz="4" w:space="0" w:color="auto"/>
            </w:tcBorders>
            <w:shd w:val="clear" w:color="auto" w:fill="auto"/>
            <w:vAlign w:val="center"/>
            <w:hideMark/>
          </w:tcPr>
          <w:p w14:paraId="2DBAB197"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Żużle, popioły paleniskowe i pyły</w:t>
            </w:r>
            <w:r>
              <w:rPr>
                <w:rFonts w:ascii="Times New Roman" w:eastAsia="Times New Roman" w:hAnsi="Times New Roman"/>
                <w:color w:val="000000"/>
                <w:lang w:eastAsia="pl-PL"/>
              </w:rPr>
              <w:t xml:space="preserve"> z kotłów (z wyłączeniem pyłów </w:t>
            </w:r>
            <w:r w:rsidRPr="00C36863">
              <w:rPr>
                <w:rFonts w:ascii="Times New Roman" w:eastAsia="Times New Roman" w:hAnsi="Times New Roman"/>
                <w:color w:val="000000"/>
                <w:lang w:eastAsia="pl-PL"/>
              </w:rPr>
              <w:t>z kotłów wymienionych w 10 01 04)</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6E3BAD8B"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6,1800</w:t>
            </w:r>
          </w:p>
        </w:tc>
      </w:tr>
      <w:tr w:rsidR="00486530" w:rsidRPr="00C36863" w14:paraId="11AC1EF3" w14:textId="77777777" w:rsidTr="009539BF">
        <w:trPr>
          <w:gridAfter w:val="1"/>
          <w:wAfter w:w="283" w:type="dxa"/>
          <w:trHeight w:val="790"/>
        </w:trPr>
        <w:tc>
          <w:tcPr>
            <w:tcW w:w="159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0265DE"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15 01 01</w:t>
            </w:r>
          </w:p>
        </w:tc>
        <w:tc>
          <w:tcPr>
            <w:tcW w:w="45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0ABB30"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Opakowania z papieru i tektury</w:t>
            </w:r>
          </w:p>
        </w:tc>
        <w:tc>
          <w:tcPr>
            <w:tcW w:w="2077"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0BBDA23"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15,3600</w:t>
            </w:r>
          </w:p>
        </w:tc>
      </w:tr>
      <w:tr w:rsidR="00486530" w:rsidRPr="00C36863" w14:paraId="3712ADDF" w14:textId="77777777" w:rsidTr="009539BF">
        <w:trPr>
          <w:gridAfter w:val="1"/>
          <w:wAfter w:w="283" w:type="dxa"/>
          <w:trHeight w:val="790"/>
        </w:trPr>
        <w:tc>
          <w:tcPr>
            <w:tcW w:w="1597" w:type="dxa"/>
            <w:vMerge/>
            <w:tcBorders>
              <w:top w:val="nil"/>
              <w:left w:val="single" w:sz="4" w:space="0" w:color="auto"/>
              <w:bottom w:val="single" w:sz="4" w:space="0" w:color="000000"/>
              <w:right w:val="single" w:sz="4" w:space="0" w:color="auto"/>
            </w:tcBorders>
            <w:vAlign w:val="center"/>
            <w:hideMark/>
          </w:tcPr>
          <w:p w14:paraId="132C0687" w14:textId="77777777" w:rsidR="00486530" w:rsidRPr="00C36863" w:rsidRDefault="00486530" w:rsidP="00DE7F2D">
            <w:pPr>
              <w:spacing w:after="0" w:line="240" w:lineRule="auto"/>
              <w:rPr>
                <w:rFonts w:ascii="Times New Roman" w:eastAsia="Times New Roman" w:hAnsi="Times New Roman"/>
                <w:color w:val="000000"/>
                <w:lang w:eastAsia="pl-PL"/>
              </w:rPr>
            </w:pPr>
          </w:p>
        </w:tc>
        <w:tc>
          <w:tcPr>
            <w:tcW w:w="4551" w:type="dxa"/>
            <w:vMerge/>
            <w:tcBorders>
              <w:top w:val="nil"/>
              <w:left w:val="single" w:sz="4" w:space="0" w:color="auto"/>
              <w:bottom w:val="single" w:sz="4" w:space="0" w:color="000000"/>
              <w:right w:val="single" w:sz="4" w:space="0" w:color="auto"/>
            </w:tcBorders>
            <w:vAlign w:val="center"/>
            <w:hideMark/>
          </w:tcPr>
          <w:p w14:paraId="1B033001" w14:textId="77777777" w:rsidR="00486530" w:rsidRPr="00C36863" w:rsidRDefault="00486530" w:rsidP="00DE7F2D">
            <w:pPr>
              <w:spacing w:after="0" w:line="240" w:lineRule="auto"/>
              <w:rPr>
                <w:rFonts w:ascii="Times New Roman" w:eastAsia="Times New Roman" w:hAnsi="Times New Roman"/>
                <w:color w:val="000000"/>
                <w:lang w:eastAsia="pl-PL"/>
              </w:rPr>
            </w:pPr>
          </w:p>
        </w:tc>
        <w:tc>
          <w:tcPr>
            <w:tcW w:w="2077" w:type="dxa"/>
            <w:gridSpan w:val="2"/>
            <w:vMerge/>
            <w:tcBorders>
              <w:top w:val="nil"/>
              <w:left w:val="single" w:sz="4" w:space="0" w:color="auto"/>
              <w:bottom w:val="single" w:sz="4" w:space="0" w:color="000000"/>
              <w:right w:val="single" w:sz="4" w:space="0" w:color="auto"/>
            </w:tcBorders>
            <w:vAlign w:val="center"/>
            <w:hideMark/>
          </w:tcPr>
          <w:p w14:paraId="64554A5D" w14:textId="77777777" w:rsidR="00486530" w:rsidRPr="00C36863" w:rsidRDefault="00486530" w:rsidP="00DE7F2D">
            <w:pPr>
              <w:spacing w:after="0" w:line="240" w:lineRule="auto"/>
              <w:rPr>
                <w:rFonts w:ascii="Times New Roman" w:eastAsia="Times New Roman" w:hAnsi="Times New Roman"/>
                <w:color w:val="000000"/>
                <w:lang w:eastAsia="pl-PL"/>
              </w:rPr>
            </w:pPr>
          </w:p>
        </w:tc>
      </w:tr>
      <w:tr w:rsidR="00486530" w:rsidRPr="00C36863" w14:paraId="2479098B"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62A526EA"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15 01 02</w:t>
            </w:r>
          </w:p>
        </w:tc>
        <w:tc>
          <w:tcPr>
            <w:tcW w:w="4551" w:type="dxa"/>
            <w:tcBorders>
              <w:top w:val="nil"/>
              <w:left w:val="nil"/>
              <w:bottom w:val="single" w:sz="4" w:space="0" w:color="auto"/>
              <w:right w:val="single" w:sz="4" w:space="0" w:color="auto"/>
            </w:tcBorders>
            <w:shd w:val="clear" w:color="auto" w:fill="auto"/>
            <w:noWrap/>
            <w:vAlign w:val="center"/>
            <w:hideMark/>
          </w:tcPr>
          <w:p w14:paraId="74D2D637"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Opakowania z tworzyw sztucznych</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5770FBCF"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9,1200</w:t>
            </w:r>
          </w:p>
        </w:tc>
      </w:tr>
      <w:tr w:rsidR="00486530" w:rsidRPr="00C36863" w14:paraId="445C50B9"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26FEF10"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15 01 07</w:t>
            </w:r>
          </w:p>
        </w:tc>
        <w:tc>
          <w:tcPr>
            <w:tcW w:w="4551" w:type="dxa"/>
            <w:tcBorders>
              <w:top w:val="nil"/>
              <w:left w:val="nil"/>
              <w:bottom w:val="single" w:sz="4" w:space="0" w:color="auto"/>
              <w:right w:val="single" w:sz="4" w:space="0" w:color="auto"/>
            </w:tcBorders>
            <w:shd w:val="clear" w:color="auto" w:fill="auto"/>
            <w:noWrap/>
            <w:vAlign w:val="center"/>
            <w:hideMark/>
          </w:tcPr>
          <w:p w14:paraId="2B33234A"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Opakowania ze szkła</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63DD85A1"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0,7500</w:t>
            </w:r>
          </w:p>
        </w:tc>
      </w:tr>
      <w:tr w:rsidR="00486530" w:rsidRPr="00C36863" w14:paraId="63B92CD8"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24919DE1"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16 01 03</w:t>
            </w:r>
          </w:p>
        </w:tc>
        <w:tc>
          <w:tcPr>
            <w:tcW w:w="4551" w:type="dxa"/>
            <w:tcBorders>
              <w:top w:val="nil"/>
              <w:left w:val="nil"/>
              <w:bottom w:val="single" w:sz="4" w:space="0" w:color="auto"/>
              <w:right w:val="single" w:sz="4" w:space="0" w:color="auto"/>
            </w:tcBorders>
            <w:shd w:val="clear" w:color="auto" w:fill="auto"/>
            <w:noWrap/>
            <w:vAlign w:val="center"/>
            <w:hideMark/>
          </w:tcPr>
          <w:p w14:paraId="01627DF5"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Zużyte opony</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3A86E2D7"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45,8600</w:t>
            </w:r>
          </w:p>
        </w:tc>
      </w:tr>
      <w:tr w:rsidR="00486530" w:rsidRPr="00C36863" w14:paraId="7A9594B7"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1FA3E7F"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20 01 02</w:t>
            </w:r>
          </w:p>
        </w:tc>
        <w:tc>
          <w:tcPr>
            <w:tcW w:w="4551" w:type="dxa"/>
            <w:tcBorders>
              <w:top w:val="nil"/>
              <w:left w:val="nil"/>
              <w:bottom w:val="single" w:sz="4" w:space="0" w:color="auto"/>
              <w:right w:val="single" w:sz="4" w:space="0" w:color="auto"/>
            </w:tcBorders>
            <w:shd w:val="clear" w:color="auto" w:fill="auto"/>
            <w:noWrap/>
            <w:vAlign w:val="center"/>
            <w:hideMark/>
          </w:tcPr>
          <w:p w14:paraId="083C7AC9"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Szkło</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133F3309"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10,8000</w:t>
            </w:r>
          </w:p>
        </w:tc>
      </w:tr>
      <w:tr w:rsidR="00486530" w:rsidRPr="00C36863" w14:paraId="66B52051"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7773660"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20 01 11</w:t>
            </w:r>
          </w:p>
        </w:tc>
        <w:tc>
          <w:tcPr>
            <w:tcW w:w="4551" w:type="dxa"/>
            <w:tcBorders>
              <w:top w:val="nil"/>
              <w:left w:val="nil"/>
              <w:bottom w:val="single" w:sz="4" w:space="0" w:color="auto"/>
              <w:right w:val="single" w:sz="4" w:space="0" w:color="auto"/>
            </w:tcBorders>
            <w:shd w:val="clear" w:color="auto" w:fill="auto"/>
            <w:noWrap/>
            <w:vAlign w:val="center"/>
            <w:hideMark/>
          </w:tcPr>
          <w:p w14:paraId="136DF17F"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Tekstylia</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7BD648D5"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45,4400</w:t>
            </w:r>
          </w:p>
        </w:tc>
      </w:tr>
      <w:tr w:rsidR="00486530" w:rsidRPr="00C36863" w14:paraId="74459346" w14:textId="77777777" w:rsidTr="009539BF">
        <w:trPr>
          <w:gridAfter w:val="1"/>
          <w:wAfter w:w="283" w:type="dxa"/>
          <w:trHeight w:val="475"/>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4DA5B6E4"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21*</w:t>
            </w:r>
          </w:p>
        </w:tc>
        <w:tc>
          <w:tcPr>
            <w:tcW w:w="4551" w:type="dxa"/>
            <w:tcBorders>
              <w:top w:val="nil"/>
              <w:left w:val="nil"/>
              <w:bottom w:val="single" w:sz="4" w:space="0" w:color="auto"/>
              <w:right w:val="single" w:sz="4" w:space="0" w:color="auto"/>
            </w:tcBorders>
            <w:shd w:val="clear" w:color="auto" w:fill="auto"/>
            <w:vAlign w:val="center"/>
            <w:hideMark/>
          </w:tcPr>
          <w:p w14:paraId="69661F25"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Lampy fluorescencyjne i inne odpady zawierające rtęć</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0DC5B1E0"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0,0445</w:t>
            </w:r>
          </w:p>
        </w:tc>
      </w:tr>
      <w:tr w:rsidR="00486530" w:rsidRPr="00C36863" w14:paraId="0F457D94" w14:textId="77777777" w:rsidTr="009539BF">
        <w:trPr>
          <w:gridAfter w:val="1"/>
          <w:wAfter w:w="283" w:type="dxa"/>
          <w:trHeight w:val="475"/>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2C2FC769"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26*</w:t>
            </w:r>
          </w:p>
        </w:tc>
        <w:tc>
          <w:tcPr>
            <w:tcW w:w="4551" w:type="dxa"/>
            <w:tcBorders>
              <w:top w:val="nil"/>
              <w:left w:val="nil"/>
              <w:bottom w:val="single" w:sz="4" w:space="0" w:color="auto"/>
              <w:right w:val="single" w:sz="4" w:space="0" w:color="auto"/>
            </w:tcBorders>
            <w:shd w:val="clear" w:color="auto" w:fill="auto"/>
            <w:vAlign w:val="center"/>
            <w:hideMark/>
          </w:tcPr>
          <w:p w14:paraId="4001DF09"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Oleje i tłuszcze inne niż wymienione w 20 01 25</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22D63895"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0,6400</w:t>
            </w:r>
          </w:p>
        </w:tc>
      </w:tr>
      <w:tr w:rsidR="00486530" w:rsidRPr="00C36863" w14:paraId="25A21CB6" w14:textId="77777777" w:rsidTr="009539BF">
        <w:trPr>
          <w:gridAfter w:val="1"/>
          <w:wAfter w:w="283" w:type="dxa"/>
          <w:trHeight w:val="475"/>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77EF5B3F"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20 01 28</w:t>
            </w:r>
          </w:p>
        </w:tc>
        <w:tc>
          <w:tcPr>
            <w:tcW w:w="4551" w:type="dxa"/>
            <w:tcBorders>
              <w:top w:val="nil"/>
              <w:left w:val="nil"/>
              <w:bottom w:val="single" w:sz="4" w:space="0" w:color="auto"/>
              <w:right w:val="single" w:sz="4" w:space="0" w:color="auto"/>
            </w:tcBorders>
            <w:shd w:val="clear" w:color="auto" w:fill="auto"/>
            <w:vAlign w:val="center"/>
            <w:hideMark/>
          </w:tcPr>
          <w:p w14:paraId="348C80D7"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Farby, tusze, farby drukarskie, kleje, lepiszcze i żywice inne niż wymienione w 20 01 27</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0D3782D0"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3,7035</w:t>
            </w:r>
          </w:p>
        </w:tc>
      </w:tr>
      <w:tr w:rsidR="00486530" w:rsidRPr="00C36863" w14:paraId="6CC6FEF1" w14:textId="77777777" w:rsidTr="009539BF">
        <w:trPr>
          <w:gridAfter w:val="1"/>
          <w:wAfter w:w="283" w:type="dxa"/>
          <w:trHeight w:val="475"/>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7343FF7"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20 01 32</w:t>
            </w:r>
          </w:p>
        </w:tc>
        <w:tc>
          <w:tcPr>
            <w:tcW w:w="4551" w:type="dxa"/>
            <w:tcBorders>
              <w:top w:val="nil"/>
              <w:left w:val="nil"/>
              <w:bottom w:val="single" w:sz="4" w:space="0" w:color="auto"/>
              <w:right w:val="single" w:sz="4" w:space="0" w:color="auto"/>
            </w:tcBorders>
            <w:shd w:val="clear" w:color="auto" w:fill="auto"/>
            <w:vAlign w:val="center"/>
            <w:hideMark/>
          </w:tcPr>
          <w:p w14:paraId="0A86DC5F"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Leki inne niż wymienione w 20 01 31</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72C0E2BA"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0,0990</w:t>
            </w:r>
          </w:p>
        </w:tc>
      </w:tr>
      <w:tr w:rsidR="00486530" w:rsidRPr="00C36863" w14:paraId="60A559B2" w14:textId="77777777" w:rsidTr="009539BF">
        <w:trPr>
          <w:gridAfter w:val="1"/>
          <w:wAfter w:w="283" w:type="dxa"/>
          <w:trHeight w:val="708"/>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292F49AE"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35*</w:t>
            </w:r>
          </w:p>
        </w:tc>
        <w:tc>
          <w:tcPr>
            <w:tcW w:w="4551" w:type="dxa"/>
            <w:tcBorders>
              <w:top w:val="nil"/>
              <w:left w:val="nil"/>
              <w:bottom w:val="single" w:sz="4" w:space="0" w:color="auto"/>
              <w:right w:val="single" w:sz="4" w:space="0" w:color="auto"/>
            </w:tcBorders>
            <w:shd w:val="clear" w:color="auto" w:fill="auto"/>
            <w:vAlign w:val="center"/>
            <w:hideMark/>
          </w:tcPr>
          <w:p w14:paraId="162A61DE"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Zużyte urządzenia elektryczne i elektroniczne inne niż wymienione w 20 01 21 i 20 01 23 zawierające niebezpieczne składniki5)</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72F94A53"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13,0820</w:t>
            </w:r>
          </w:p>
        </w:tc>
      </w:tr>
      <w:tr w:rsidR="00486530" w:rsidRPr="00C36863" w14:paraId="192DEA5C" w14:textId="77777777" w:rsidTr="009539BF">
        <w:trPr>
          <w:gridAfter w:val="1"/>
          <w:wAfter w:w="283" w:type="dxa"/>
          <w:trHeight w:val="565"/>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426EF222"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20 01 36</w:t>
            </w:r>
          </w:p>
        </w:tc>
        <w:tc>
          <w:tcPr>
            <w:tcW w:w="4551" w:type="dxa"/>
            <w:tcBorders>
              <w:top w:val="nil"/>
              <w:left w:val="nil"/>
              <w:bottom w:val="single" w:sz="4" w:space="0" w:color="auto"/>
              <w:right w:val="single" w:sz="4" w:space="0" w:color="auto"/>
            </w:tcBorders>
            <w:shd w:val="clear" w:color="auto" w:fill="auto"/>
            <w:vAlign w:val="center"/>
            <w:hideMark/>
          </w:tcPr>
          <w:p w14:paraId="354BCE7B"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Zużyte urządzenia elektryczne i elektroniczne inne niż wymienione w 20 01 21, 20 01 23 i 20 01 35</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383D0D24"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9,0415</w:t>
            </w:r>
          </w:p>
        </w:tc>
      </w:tr>
      <w:tr w:rsidR="00486530" w:rsidRPr="00C36863" w14:paraId="78C2FCC3"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11847B74"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20 02 01</w:t>
            </w:r>
          </w:p>
        </w:tc>
        <w:tc>
          <w:tcPr>
            <w:tcW w:w="4551" w:type="dxa"/>
            <w:tcBorders>
              <w:top w:val="nil"/>
              <w:left w:val="nil"/>
              <w:bottom w:val="single" w:sz="4" w:space="0" w:color="auto"/>
              <w:right w:val="single" w:sz="4" w:space="0" w:color="auto"/>
            </w:tcBorders>
            <w:shd w:val="clear" w:color="auto" w:fill="auto"/>
            <w:noWrap/>
            <w:vAlign w:val="center"/>
            <w:hideMark/>
          </w:tcPr>
          <w:p w14:paraId="2280D52D"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Odpady ulegające biodegradacji</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437EF67D"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79,2500</w:t>
            </w:r>
          </w:p>
        </w:tc>
      </w:tr>
      <w:tr w:rsidR="00486530" w:rsidRPr="00C36863" w14:paraId="676FC792" w14:textId="77777777" w:rsidTr="009539BF">
        <w:trPr>
          <w:gridAfter w:val="1"/>
          <w:wAfter w:w="283" w:type="dxa"/>
          <w:trHeight w:val="374"/>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6B67BF7F"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20 03 07</w:t>
            </w:r>
          </w:p>
        </w:tc>
        <w:tc>
          <w:tcPr>
            <w:tcW w:w="4551" w:type="dxa"/>
            <w:tcBorders>
              <w:top w:val="nil"/>
              <w:left w:val="nil"/>
              <w:bottom w:val="single" w:sz="4" w:space="0" w:color="auto"/>
              <w:right w:val="single" w:sz="4" w:space="0" w:color="auto"/>
            </w:tcBorders>
            <w:shd w:val="clear" w:color="auto" w:fill="auto"/>
            <w:noWrap/>
            <w:vAlign w:val="center"/>
            <w:hideMark/>
          </w:tcPr>
          <w:p w14:paraId="062A5251" w14:textId="77777777" w:rsidR="00486530" w:rsidRPr="00C36863" w:rsidRDefault="00486530" w:rsidP="00DE7F2D">
            <w:pPr>
              <w:spacing w:after="0" w:line="240" w:lineRule="auto"/>
              <w:rPr>
                <w:rFonts w:ascii="Times New Roman" w:eastAsia="Times New Roman" w:hAnsi="Times New Roman"/>
                <w:color w:val="000000"/>
                <w:lang w:eastAsia="pl-PL"/>
              </w:rPr>
            </w:pPr>
            <w:r w:rsidRPr="00C36863">
              <w:rPr>
                <w:rFonts w:ascii="Times New Roman" w:eastAsia="Times New Roman" w:hAnsi="Times New Roman"/>
                <w:color w:val="000000"/>
                <w:lang w:eastAsia="pl-PL"/>
              </w:rPr>
              <w:t>Odpady wielkogabarytowe</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20A4A58D" w14:textId="77777777" w:rsidR="00486530" w:rsidRPr="00C36863" w:rsidRDefault="00486530" w:rsidP="00DE7F2D">
            <w:pPr>
              <w:spacing w:after="0" w:line="240" w:lineRule="auto"/>
              <w:jc w:val="center"/>
              <w:rPr>
                <w:rFonts w:ascii="Times New Roman" w:eastAsia="Times New Roman" w:hAnsi="Times New Roman"/>
                <w:color w:val="000000"/>
                <w:lang w:eastAsia="pl-PL"/>
              </w:rPr>
            </w:pPr>
            <w:r w:rsidRPr="00C36863">
              <w:rPr>
                <w:rFonts w:ascii="Times New Roman" w:eastAsia="Times New Roman" w:hAnsi="Times New Roman"/>
                <w:color w:val="000000"/>
                <w:lang w:eastAsia="pl-PL"/>
              </w:rPr>
              <w:t>202,9200</w:t>
            </w:r>
          </w:p>
        </w:tc>
      </w:tr>
      <w:tr w:rsidR="00486530" w:rsidRPr="00C36863" w14:paraId="56CCC52A" w14:textId="77777777" w:rsidTr="009539BF">
        <w:trPr>
          <w:gridAfter w:val="1"/>
          <w:wAfter w:w="283" w:type="dxa"/>
          <w:trHeight w:val="394"/>
        </w:trPr>
        <w:tc>
          <w:tcPr>
            <w:tcW w:w="614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81277" w14:textId="77777777" w:rsidR="00486530" w:rsidRPr="00C36863" w:rsidRDefault="00486530" w:rsidP="00DE7F2D">
            <w:pPr>
              <w:spacing w:after="0" w:line="240" w:lineRule="auto"/>
              <w:jc w:val="center"/>
              <w:rPr>
                <w:rFonts w:ascii="Times New Roman" w:eastAsia="Times New Roman" w:hAnsi="Times New Roman"/>
                <w:b/>
                <w:bCs/>
                <w:color w:val="000000"/>
                <w:lang w:eastAsia="pl-PL"/>
              </w:rPr>
            </w:pPr>
            <w:r w:rsidRPr="00C36863">
              <w:rPr>
                <w:rFonts w:ascii="Times New Roman" w:eastAsia="Times New Roman" w:hAnsi="Times New Roman"/>
                <w:b/>
                <w:bCs/>
                <w:color w:val="000000"/>
                <w:lang w:eastAsia="pl-PL"/>
              </w:rPr>
              <w:t>RAZEM</w:t>
            </w:r>
          </w:p>
        </w:tc>
        <w:tc>
          <w:tcPr>
            <w:tcW w:w="2077" w:type="dxa"/>
            <w:gridSpan w:val="2"/>
            <w:tcBorders>
              <w:top w:val="nil"/>
              <w:left w:val="nil"/>
              <w:bottom w:val="single" w:sz="4" w:space="0" w:color="auto"/>
              <w:right w:val="single" w:sz="4" w:space="0" w:color="auto"/>
            </w:tcBorders>
            <w:shd w:val="clear" w:color="auto" w:fill="auto"/>
            <w:noWrap/>
            <w:vAlign w:val="center"/>
            <w:hideMark/>
          </w:tcPr>
          <w:p w14:paraId="55F944AF" w14:textId="77777777" w:rsidR="00486530" w:rsidRPr="00C36863" w:rsidRDefault="00486530" w:rsidP="00DE7F2D">
            <w:pPr>
              <w:spacing w:after="0" w:line="240" w:lineRule="auto"/>
              <w:jc w:val="center"/>
              <w:rPr>
                <w:rFonts w:ascii="Times New Roman" w:eastAsia="Times New Roman" w:hAnsi="Times New Roman"/>
                <w:b/>
                <w:bCs/>
                <w:color w:val="000000"/>
                <w:lang w:eastAsia="pl-PL"/>
              </w:rPr>
            </w:pPr>
            <w:r w:rsidRPr="00C36863">
              <w:rPr>
                <w:rFonts w:ascii="Times New Roman" w:eastAsia="Times New Roman" w:hAnsi="Times New Roman"/>
                <w:b/>
                <w:bCs/>
                <w:color w:val="000000"/>
                <w:lang w:eastAsia="pl-PL"/>
              </w:rPr>
              <w:t>442,2905</w:t>
            </w:r>
          </w:p>
        </w:tc>
      </w:tr>
    </w:tbl>
    <w:p w14:paraId="7C9FEB2D" w14:textId="77777777" w:rsidR="00486530" w:rsidRDefault="00486530" w:rsidP="00D741A0">
      <w:pPr>
        <w:pStyle w:val="TableContents"/>
        <w:spacing w:line="360" w:lineRule="auto"/>
        <w:jc w:val="both"/>
        <w:rPr>
          <w:rFonts w:ascii="Times New Roman" w:hAnsi="Times New Roman" w:cs="Times New Roman"/>
          <w:color w:val="FF0000"/>
        </w:rPr>
        <w:sectPr w:rsidR="00486530" w:rsidSect="00486530">
          <w:type w:val="continuous"/>
          <w:pgSz w:w="11906" w:h="16838"/>
          <w:pgMar w:top="1418" w:right="1418" w:bottom="1418" w:left="1418" w:header="340" w:footer="340" w:gutter="0"/>
          <w:pgNumType w:start="1"/>
          <w:cols w:space="708"/>
          <w:docGrid w:linePitch="299"/>
        </w:sectPr>
      </w:pPr>
    </w:p>
    <w:p w14:paraId="1E0E1E00" w14:textId="77777777" w:rsidR="00486530" w:rsidRDefault="00486530" w:rsidP="00D741A0">
      <w:pPr>
        <w:pStyle w:val="TableContents"/>
        <w:spacing w:line="360" w:lineRule="auto"/>
        <w:jc w:val="both"/>
        <w:rPr>
          <w:rFonts w:ascii="Times New Roman" w:hAnsi="Times New Roman" w:cs="Times New Roman"/>
          <w:color w:val="FF0000"/>
        </w:rPr>
        <w:sectPr w:rsidR="00486530" w:rsidSect="00486530">
          <w:type w:val="continuous"/>
          <w:pgSz w:w="11906" w:h="16838"/>
          <w:pgMar w:top="1418" w:right="1418" w:bottom="1418" w:left="1418" w:header="340" w:footer="340" w:gutter="0"/>
          <w:pgNumType w:start="1"/>
          <w:cols w:space="708"/>
          <w:docGrid w:linePitch="299"/>
        </w:sectPr>
      </w:pPr>
    </w:p>
    <w:p w14:paraId="6BD33B82" w14:textId="0EBC0763" w:rsidR="0042211D" w:rsidRDefault="0042211D" w:rsidP="0042211D">
      <w:pPr>
        <w:tabs>
          <w:tab w:val="left" w:pos="1455"/>
        </w:tabs>
        <w:rPr>
          <w:rFonts w:ascii="Times New Roman" w:hAnsi="Times New Roman" w:cs="Times New Roman"/>
          <w:color w:val="FF0000"/>
          <w:sz w:val="24"/>
          <w:szCs w:val="24"/>
          <w:lang w:eastAsia="zh-CN" w:bidi="hi-IN"/>
        </w:rPr>
      </w:pPr>
    </w:p>
    <w:tbl>
      <w:tblPr>
        <w:tblW w:w="15452" w:type="dxa"/>
        <w:tblInd w:w="-781" w:type="dxa"/>
        <w:tblCellMar>
          <w:left w:w="70" w:type="dxa"/>
          <w:right w:w="70" w:type="dxa"/>
        </w:tblCellMar>
        <w:tblLook w:val="04A0" w:firstRow="1" w:lastRow="0" w:firstColumn="1" w:lastColumn="0" w:noHBand="0" w:noVBand="1"/>
      </w:tblPr>
      <w:tblGrid>
        <w:gridCol w:w="863"/>
        <w:gridCol w:w="994"/>
        <w:gridCol w:w="641"/>
        <w:gridCol w:w="813"/>
        <w:gridCol w:w="813"/>
        <w:gridCol w:w="813"/>
        <w:gridCol w:w="891"/>
        <w:gridCol w:w="813"/>
        <w:gridCol w:w="891"/>
        <w:gridCol w:w="813"/>
        <w:gridCol w:w="831"/>
        <w:gridCol w:w="901"/>
        <w:gridCol w:w="1121"/>
        <w:gridCol w:w="831"/>
        <w:gridCol w:w="890"/>
        <w:gridCol w:w="55"/>
        <w:gridCol w:w="881"/>
        <w:gridCol w:w="1597"/>
      </w:tblGrid>
      <w:tr w:rsidR="006B0AFE" w:rsidRPr="00C36863" w14:paraId="26E898C5" w14:textId="77777777" w:rsidTr="006B0AFE">
        <w:trPr>
          <w:trHeight w:val="105"/>
        </w:trPr>
        <w:tc>
          <w:tcPr>
            <w:tcW w:w="863" w:type="dxa"/>
            <w:tcBorders>
              <w:top w:val="nil"/>
              <w:left w:val="nil"/>
              <w:bottom w:val="nil"/>
              <w:right w:val="nil"/>
            </w:tcBorders>
            <w:shd w:val="clear" w:color="auto" w:fill="auto"/>
            <w:noWrap/>
            <w:vAlign w:val="bottom"/>
            <w:hideMark/>
          </w:tcPr>
          <w:p w14:paraId="174E3FC7" w14:textId="5A687340" w:rsidR="00486530" w:rsidRPr="00C36863" w:rsidRDefault="0042211D" w:rsidP="00DE7F2D">
            <w:pPr>
              <w:spacing w:after="0" w:line="240" w:lineRule="auto"/>
              <w:rPr>
                <w:rFonts w:ascii="Liberation Sans" w:eastAsia="Times New Roman" w:hAnsi="Liberation Sans" w:cs="Liberation Sans"/>
                <w:color w:val="000000"/>
                <w:lang w:eastAsia="pl-PL"/>
              </w:rPr>
            </w:pPr>
            <w:r>
              <w:rPr>
                <w:lang w:eastAsia="zh-CN" w:bidi="hi-IN"/>
              </w:rPr>
              <w:tab/>
            </w:r>
          </w:p>
        </w:tc>
        <w:tc>
          <w:tcPr>
            <w:tcW w:w="994" w:type="dxa"/>
            <w:tcBorders>
              <w:top w:val="nil"/>
              <w:left w:val="nil"/>
              <w:bottom w:val="nil"/>
              <w:right w:val="nil"/>
            </w:tcBorders>
            <w:shd w:val="clear" w:color="auto" w:fill="auto"/>
            <w:noWrap/>
            <w:vAlign w:val="bottom"/>
            <w:hideMark/>
          </w:tcPr>
          <w:p w14:paraId="2FF16267"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641" w:type="dxa"/>
            <w:tcBorders>
              <w:top w:val="nil"/>
              <w:left w:val="nil"/>
              <w:bottom w:val="nil"/>
              <w:right w:val="nil"/>
            </w:tcBorders>
            <w:shd w:val="clear" w:color="auto" w:fill="auto"/>
            <w:noWrap/>
            <w:vAlign w:val="bottom"/>
            <w:hideMark/>
          </w:tcPr>
          <w:p w14:paraId="5A58CA3B"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13" w:type="dxa"/>
            <w:tcBorders>
              <w:top w:val="nil"/>
              <w:left w:val="nil"/>
              <w:bottom w:val="nil"/>
              <w:right w:val="nil"/>
            </w:tcBorders>
            <w:shd w:val="clear" w:color="auto" w:fill="auto"/>
            <w:noWrap/>
            <w:vAlign w:val="bottom"/>
            <w:hideMark/>
          </w:tcPr>
          <w:p w14:paraId="1B5317D9"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13" w:type="dxa"/>
            <w:tcBorders>
              <w:top w:val="nil"/>
              <w:left w:val="nil"/>
              <w:bottom w:val="nil"/>
              <w:right w:val="nil"/>
            </w:tcBorders>
            <w:shd w:val="clear" w:color="auto" w:fill="auto"/>
            <w:noWrap/>
            <w:vAlign w:val="bottom"/>
            <w:hideMark/>
          </w:tcPr>
          <w:p w14:paraId="5DC68E36"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13" w:type="dxa"/>
            <w:tcBorders>
              <w:top w:val="nil"/>
              <w:left w:val="nil"/>
              <w:bottom w:val="nil"/>
              <w:right w:val="nil"/>
            </w:tcBorders>
            <w:shd w:val="clear" w:color="auto" w:fill="auto"/>
            <w:noWrap/>
            <w:vAlign w:val="bottom"/>
            <w:hideMark/>
          </w:tcPr>
          <w:p w14:paraId="254A982B"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91" w:type="dxa"/>
            <w:tcBorders>
              <w:top w:val="nil"/>
              <w:left w:val="nil"/>
              <w:bottom w:val="nil"/>
              <w:right w:val="nil"/>
            </w:tcBorders>
            <w:shd w:val="clear" w:color="auto" w:fill="auto"/>
            <w:noWrap/>
            <w:vAlign w:val="bottom"/>
            <w:hideMark/>
          </w:tcPr>
          <w:p w14:paraId="39BC6856"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13" w:type="dxa"/>
            <w:tcBorders>
              <w:top w:val="nil"/>
              <w:left w:val="nil"/>
              <w:bottom w:val="nil"/>
              <w:right w:val="nil"/>
            </w:tcBorders>
            <w:shd w:val="clear" w:color="auto" w:fill="auto"/>
            <w:noWrap/>
            <w:vAlign w:val="bottom"/>
            <w:hideMark/>
          </w:tcPr>
          <w:p w14:paraId="0BFB865C"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91" w:type="dxa"/>
            <w:tcBorders>
              <w:top w:val="nil"/>
              <w:left w:val="nil"/>
              <w:bottom w:val="nil"/>
              <w:right w:val="nil"/>
            </w:tcBorders>
            <w:shd w:val="clear" w:color="auto" w:fill="auto"/>
            <w:noWrap/>
            <w:vAlign w:val="bottom"/>
            <w:hideMark/>
          </w:tcPr>
          <w:p w14:paraId="4B5E261A"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13" w:type="dxa"/>
            <w:tcBorders>
              <w:top w:val="nil"/>
              <w:left w:val="nil"/>
              <w:bottom w:val="nil"/>
              <w:right w:val="nil"/>
            </w:tcBorders>
            <w:shd w:val="clear" w:color="auto" w:fill="auto"/>
            <w:noWrap/>
            <w:vAlign w:val="bottom"/>
            <w:hideMark/>
          </w:tcPr>
          <w:p w14:paraId="75E89380"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31" w:type="dxa"/>
            <w:tcBorders>
              <w:top w:val="nil"/>
              <w:left w:val="nil"/>
              <w:bottom w:val="nil"/>
              <w:right w:val="nil"/>
            </w:tcBorders>
            <w:shd w:val="clear" w:color="auto" w:fill="auto"/>
            <w:noWrap/>
            <w:vAlign w:val="bottom"/>
            <w:hideMark/>
          </w:tcPr>
          <w:p w14:paraId="766F9074"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901" w:type="dxa"/>
            <w:tcBorders>
              <w:top w:val="nil"/>
              <w:left w:val="nil"/>
              <w:bottom w:val="nil"/>
              <w:right w:val="nil"/>
            </w:tcBorders>
            <w:shd w:val="clear" w:color="auto" w:fill="auto"/>
            <w:noWrap/>
            <w:vAlign w:val="bottom"/>
            <w:hideMark/>
          </w:tcPr>
          <w:p w14:paraId="3105B531"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1121" w:type="dxa"/>
            <w:tcBorders>
              <w:top w:val="nil"/>
              <w:left w:val="nil"/>
              <w:bottom w:val="nil"/>
              <w:right w:val="nil"/>
            </w:tcBorders>
            <w:shd w:val="clear" w:color="auto" w:fill="auto"/>
            <w:noWrap/>
            <w:vAlign w:val="bottom"/>
            <w:hideMark/>
          </w:tcPr>
          <w:p w14:paraId="4304E6CD"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831" w:type="dxa"/>
            <w:tcBorders>
              <w:top w:val="nil"/>
              <w:left w:val="nil"/>
              <w:bottom w:val="nil"/>
              <w:right w:val="nil"/>
            </w:tcBorders>
            <w:shd w:val="clear" w:color="auto" w:fill="auto"/>
            <w:noWrap/>
            <w:vAlign w:val="bottom"/>
            <w:hideMark/>
          </w:tcPr>
          <w:p w14:paraId="2E1723AF" w14:textId="77777777" w:rsidR="00486530" w:rsidRPr="00C36863" w:rsidRDefault="00486530" w:rsidP="00DE7F2D">
            <w:pPr>
              <w:spacing w:after="0" w:line="240" w:lineRule="auto"/>
              <w:rPr>
                <w:rFonts w:ascii="Liberation Sans" w:eastAsia="Times New Roman" w:hAnsi="Liberation Sans" w:cs="Liberation Sans"/>
                <w:color w:val="000000"/>
                <w:lang w:eastAsia="pl-PL"/>
              </w:rPr>
            </w:pPr>
          </w:p>
        </w:tc>
        <w:tc>
          <w:tcPr>
            <w:tcW w:w="3423" w:type="dxa"/>
            <w:gridSpan w:val="4"/>
            <w:tcBorders>
              <w:top w:val="nil"/>
              <w:left w:val="nil"/>
              <w:bottom w:val="single" w:sz="4" w:space="0" w:color="000000"/>
              <w:right w:val="nil"/>
            </w:tcBorders>
            <w:shd w:val="clear" w:color="auto" w:fill="auto"/>
            <w:noWrap/>
            <w:vAlign w:val="center"/>
            <w:hideMark/>
          </w:tcPr>
          <w:p w14:paraId="48C0C8EA" w14:textId="77777777" w:rsidR="00486530" w:rsidRPr="00C36863" w:rsidRDefault="00486530" w:rsidP="00DE7F2D">
            <w:pPr>
              <w:spacing w:after="0" w:line="240" w:lineRule="auto"/>
              <w:jc w:val="right"/>
              <w:rPr>
                <w:rFonts w:ascii="Times New Roman" w:eastAsia="Times New Roman" w:hAnsi="Times New Roman"/>
                <w:b/>
                <w:bCs/>
                <w:color w:val="000000"/>
                <w:sz w:val="24"/>
                <w:szCs w:val="24"/>
                <w:lang w:eastAsia="pl-PL"/>
              </w:rPr>
            </w:pPr>
            <w:r w:rsidRPr="00C36863">
              <w:rPr>
                <w:rFonts w:ascii="Times New Roman" w:eastAsia="Times New Roman" w:hAnsi="Times New Roman"/>
                <w:b/>
                <w:bCs/>
                <w:color w:val="000000"/>
                <w:sz w:val="24"/>
                <w:szCs w:val="24"/>
                <w:lang w:eastAsia="pl-PL"/>
              </w:rPr>
              <w:t>Załącznik nr 4</w:t>
            </w:r>
          </w:p>
        </w:tc>
      </w:tr>
      <w:tr w:rsidR="00486530" w:rsidRPr="00C36863" w14:paraId="6B7BBB9D" w14:textId="77777777" w:rsidTr="006B0AFE">
        <w:trPr>
          <w:trHeight w:val="509"/>
        </w:trPr>
        <w:tc>
          <w:tcPr>
            <w:tcW w:w="15452" w:type="dxa"/>
            <w:gridSpan w:val="18"/>
            <w:vMerge w:val="restart"/>
            <w:tcBorders>
              <w:top w:val="single" w:sz="4" w:space="0" w:color="000000"/>
              <w:left w:val="single" w:sz="4" w:space="0" w:color="000000"/>
              <w:bottom w:val="single" w:sz="4" w:space="0" w:color="000000"/>
              <w:right w:val="single" w:sz="4" w:space="0" w:color="000000"/>
            </w:tcBorders>
            <w:shd w:val="clear" w:color="D9E1F2" w:fill="D9E1F2"/>
            <w:vAlign w:val="center"/>
            <w:hideMark/>
          </w:tcPr>
          <w:p w14:paraId="4439764A" w14:textId="77777777" w:rsidR="00486530" w:rsidRPr="00C36863" w:rsidRDefault="00486530" w:rsidP="00DE7F2D">
            <w:pPr>
              <w:spacing w:after="0" w:line="240" w:lineRule="auto"/>
              <w:jc w:val="center"/>
              <w:rPr>
                <w:rFonts w:eastAsia="Times New Roman" w:cs="Calibri"/>
                <w:b/>
                <w:bCs/>
                <w:color w:val="000000"/>
                <w:sz w:val="28"/>
                <w:szCs w:val="28"/>
                <w:lang w:eastAsia="pl-PL"/>
              </w:rPr>
            </w:pPr>
            <w:r w:rsidRPr="00C36863">
              <w:rPr>
                <w:rFonts w:eastAsia="Times New Roman" w:cs="Calibri"/>
                <w:b/>
                <w:bCs/>
                <w:color w:val="000000"/>
                <w:sz w:val="28"/>
                <w:szCs w:val="28"/>
                <w:lang w:eastAsia="pl-PL"/>
              </w:rPr>
              <w:t xml:space="preserve">ZESTAWIENIE </w:t>
            </w:r>
            <w:r w:rsidRPr="009539BF">
              <w:rPr>
                <w:rFonts w:eastAsia="Times New Roman" w:cs="Calibri"/>
                <w:b/>
                <w:bCs/>
                <w:sz w:val="28"/>
                <w:szCs w:val="28"/>
                <w:lang w:eastAsia="pl-PL"/>
              </w:rPr>
              <w:t xml:space="preserve">ILOŚCI </w:t>
            </w:r>
            <w:r w:rsidRPr="009539BF">
              <w:rPr>
                <w:rFonts w:eastAsia="Times New Roman" w:cs="Calibri"/>
                <w:b/>
                <w:bCs/>
                <w:sz w:val="28"/>
                <w:szCs w:val="28"/>
                <w:u w:val="single"/>
                <w:lang w:eastAsia="pl-PL"/>
              </w:rPr>
              <w:t>ODEBRANYCH</w:t>
            </w:r>
            <w:r w:rsidRPr="009539BF">
              <w:rPr>
                <w:rFonts w:eastAsia="Times New Roman" w:cs="Calibri"/>
                <w:b/>
                <w:bCs/>
                <w:sz w:val="28"/>
                <w:szCs w:val="28"/>
                <w:lang w:eastAsia="pl-PL"/>
              </w:rPr>
              <w:t xml:space="preserve"> </w:t>
            </w:r>
            <w:r w:rsidRPr="00C36863">
              <w:rPr>
                <w:rFonts w:eastAsia="Times New Roman" w:cs="Calibri"/>
                <w:b/>
                <w:bCs/>
                <w:color w:val="000000"/>
                <w:sz w:val="28"/>
                <w:szCs w:val="28"/>
                <w:lang w:eastAsia="pl-PL"/>
              </w:rPr>
              <w:t xml:space="preserve">ODPADÓW KOMUNALNYCH OD </w:t>
            </w:r>
            <w:r w:rsidRPr="00C36863">
              <w:rPr>
                <w:rFonts w:eastAsia="Times New Roman" w:cs="Calibri"/>
                <w:b/>
                <w:bCs/>
                <w:color w:val="000000"/>
                <w:sz w:val="28"/>
                <w:szCs w:val="28"/>
                <w:u w:val="single"/>
                <w:lang w:eastAsia="pl-PL"/>
              </w:rPr>
              <w:t>PODMIOTÓW GOSPODARCZYCH</w:t>
            </w:r>
            <w:r w:rsidRPr="00C36863">
              <w:rPr>
                <w:rFonts w:eastAsia="Times New Roman" w:cs="Calibri"/>
                <w:b/>
                <w:bCs/>
                <w:color w:val="000000"/>
                <w:sz w:val="28"/>
                <w:szCs w:val="28"/>
                <w:lang w:eastAsia="pl-PL"/>
              </w:rPr>
              <w:t xml:space="preserve"> W 2021</w:t>
            </w:r>
          </w:p>
        </w:tc>
      </w:tr>
      <w:tr w:rsidR="00486530" w:rsidRPr="00C36863" w14:paraId="228BF716" w14:textId="77777777" w:rsidTr="006B0AFE">
        <w:trPr>
          <w:trHeight w:val="509"/>
        </w:trPr>
        <w:tc>
          <w:tcPr>
            <w:tcW w:w="15452" w:type="dxa"/>
            <w:gridSpan w:val="18"/>
            <w:vMerge/>
            <w:tcBorders>
              <w:top w:val="single" w:sz="4" w:space="0" w:color="000000"/>
              <w:left w:val="single" w:sz="4" w:space="0" w:color="000000"/>
              <w:bottom w:val="single" w:sz="4" w:space="0" w:color="000000"/>
              <w:right w:val="single" w:sz="4" w:space="0" w:color="000000"/>
            </w:tcBorders>
            <w:vAlign w:val="center"/>
            <w:hideMark/>
          </w:tcPr>
          <w:p w14:paraId="04D961DC" w14:textId="77777777" w:rsidR="00486530" w:rsidRPr="00C36863" w:rsidRDefault="00486530" w:rsidP="00DE7F2D">
            <w:pPr>
              <w:spacing w:after="0" w:line="240" w:lineRule="auto"/>
              <w:rPr>
                <w:rFonts w:eastAsia="Times New Roman" w:cs="Calibri"/>
                <w:b/>
                <w:bCs/>
                <w:color w:val="000000"/>
                <w:sz w:val="28"/>
                <w:szCs w:val="28"/>
                <w:lang w:eastAsia="pl-PL"/>
              </w:rPr>
            </w:pPr>
          </w:p>
        </w:tc>
      </w:tr>
      <w:tr w:rsidR="006B0AFE" w:rsidRPr="00C36863" w14:paraId="4F72A6FD" w14:textId="77777777" w:rsidTr="006B0AFE">
        <w:trPr>
          <w:trHeight w:val="83"/>
        </w:trPr>
        <w:tc>
          <w:tcPr>
            <w:tcW w:w="86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E92C960"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kod odpadu</w:t>
            </w:r>
          </w:p>
        </w:tc>
        <w:tc>
          <w:tcPr>
            <w:tcW w:w="16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46588"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rodzaj odpadu</w:t>
            </w:r>
          </w:p>
        </w:tc>
        <w:tc>
          <w:tcPr>
            <w:tcW w:w="10476" w:type="dxa"/>
            <w:gridSpan w:val="13"/>
            <w:tcBorders>
              <w:top w:val="single" w:sz="4" w:space="0" w:color="000000"/>
              <w:left w:val="nil"/>
              <w:bottom w:val="single" w:sz="4" w:space="0" w:color="000000"/>
              <w:right w:val="single" w:sz="4" w:space="0" w:color="000000"/>
            </w:tcBorders>
            <w:shd w:val="clear" w:color="auto" w:fill="auto"/>
            <w:vAlign w:val="center"/>
            <w:hideMark/>
          </w:tcPr>
          <w:p w14:paraId="2AF7DD69"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masa odpadów [Mg]</w:t>
            </w:r>
          </w:p>
        </w:tc>
        <w:tc>
          <w:tcPr>
            <w:tcW w:w="2478" w:type="dxa"/>
            <w:gridSpan w:val="2"/>
            <w:tcBorders>
              <w:top w:val="single" w:sz="4" w:space="0" w:color="000000"/>
              <w:left w:val="single" w:sz="4" w:space="0" w:color="000000"/>
              <w:bottom w:val="single" w:sz="4" w:space="0" w:color="000000"/>
              <w:right w:val="single" w:sz="4" w:space="0" w:color="000000"/>
            </w:tcBorders>
            <w:shd w:val="clear" w:color="D9D9D9" w:fill="D9D9D9"/>
            <w:vAlign w:val="center"/>
            <w:hideMark/>
          </w:tcPr>
          <w:p w14:paraId="01F5D82B"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RAZEM</w:t>
            </w:r>
          </w:p>
        </w:tc>
      </w:tr>
      <w:tr w:rsidR="006B0AFE" w:rsidRPr="00C36863" w14:paraId="30F3E166" w14:textId="77777777" w:rsidTr="006B0AFE">
        <w:trPr>
          <w:trHeight w:val="80"/>
        </w:trPr>
        <w:tc>
          <w:tcPr>
            <w:tcW w:w="863" w:type="dxa"/>
            <w:vMerge/>
            <w:tcBorders>
              <w:top w:val="nil"/>
              <w:left w:val="single" w:sz="4" w:space="0" w:color="000000"/>
              <w:bottom w:val="single" w:sz="4" w:space="0" w:color="000000"/>
              <w:right w:val="single" w:sz="4" w:space="0" w:color="000000"/>
            </w:tcBorders>
            <w:vAlign w:val="center"/>
            <w:hideMark/>
          </w:tcPr>
          <w:p w14:paraId="7C7D08AF" w14:textId="77777777" w:rsidR="00486530" w:rsidRPr="00C36863" w:rsidRDefault="00486530" w:rsidP="00DE7F2D">
            <w:pPr>
              <w:spacing w:after="0" w:line="240" w:lineRule="auto"/>
              <w:rPr>
                <w:rFonts w:ascii="Liberation Sans" w:eastAsia="Times New Roman" w:hAnsi="Liberation Sans" w:cs="Liberation Sans"/>
                <w:b/>
                <w:bCs/>
                <w:color w:val="000000"/>
                <w:sz w:val="20"/>
                <w:szCs w:val="20"/>
                <w:lang w:eastAsia="pl-PL"/>
              </w:rPr>
            </w:pPr>
          </w:p>
        </w:tc>
        <w:tc>
          <w:tcPr>
            <w:tcW w:w="1635" w:type="dxa"/>
            <w:gridSpan w:val="2"/>
            <w:vMerge/>
            <w:tcBorders>
              <w:top w:val="single" w:sz="4" w:space="0" w:color="000000"/>
              <w:left w:val="single" w:sz="4" w:space="0" w:color="000000"/>
              <w:bottom w:val="single" w:sz="4" w:space="0" w:color="000000"/>
              <w:right w:val="single" w:sz="4" w:space="0" w:color="000000"/>
            </w:tcBorders>
            <w:vAlign w:val="center"/>
            <w:hideMark/>
          </w:tcPr>
          <w:p w14:paraId="63C30B12" w14:textId="77777777" w:rsidR="00486530" w:rsidRPr="00C36863" w:rsidRDefault="00486530" w:rsidP="00DE7F2D">
            <w:pPr>
              <w:spacing w:after="0" w:line="240" w:lineRule="auto"/>
              <w:rPr>
                <w:rFonts w:ascii="Liberation Sans" w:eastAsia="Times New Roman" w:hAnsi="Liberation Sans" w:cs="Liberation Sans"/>
                <w:b/>
                <w:bCs/>
                <w:color w:val="000000"/>
                <w:sz w:val="20"/>
                <w:szCs w:val="20"/>
                <w:lang w:eastAsia="pl-PL"/>
              </w:rPr>
            </w:pPr>
          </w:p>
        </w:tc>
        <w:tc>
          <w:tcPr>
            <w:tcW w:w="813" w:type="dxa"/>
            <w:tcBorders>
              <w:top w:val="nil"/>
              <w:left w:val="nil"/>
              <w:bottom w:val="single" w:sz="4" w:space="0" w:color="000000"/>
              <w:right w:val="single" w:sz="4" w:space="0" w:color="000000"/>
            </w:tcBorders>
            <w:shd w:val="clear" w:color="auto" w:fill="auto"/>
            <w:vAlign w:val="center"/>
            <w:hideMark/>
          </w:tcPr>
          <w:p w14:paraId="4C8CA826"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styczeń</w:t>
            </w:r>
          </w:p>
        </w:tc>
        <w:tc>
          <w:tcPr>
            <w:tcW w:w="813" w:type="dxa"/>
            <w:tcBorders>
              <w:top w:val="nil"/>
              <w:left w:val="nil"/>
              <w:bottom w:val="single" w:sz="4" w:space="0" w:color="000000"/>
              <w:right w:val="single" w:sz="4" w:space="0" w:color="000000"/>
            </w:tcBorders>
            <w:shd w:val="clear" w:color="auto" w:fill="auto"/>
            <w:vAlign w:val="center"/>
            <w:hideMark/>
          </w:tcPr>
          <w:p w14:paraId="4B1BA840"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luty</w:t>
            </w:r>
          </w:p>
        </w:tc>
        <w:tc>
          <w:tcPr>
            <w:tcW w:w="813" w:type="dxa"/>
            <w:tcBorders>
              <w:top w:val="nil"/>
              <w:left w:val="nil"/>
              <w:bottom w:val="single" w:sz="4" w:space="0" w:color="000000"/>
              <w:right w:val="single" w:sz="4" w:space="0" w:color="000000"/>
            </w:tcBorders>
            <w:shd w:val="clear" w:color="auto" w:fill="auto"/>
            <w:vAlign w:val="center"/>
            <w:hideMark/>
          </w:tcPr>
          <w:p w14:paraId="7F126F0C"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marzec</w:t>
            </w:r>
          </w:p>
        </w:tc>
        <w:tc>
          <w:tcPr>
            <w:tcW w:w="891" w:type="dxa"/>
            <w:tcBorders>
              <w:top w:val="nil"/>
              <w:left w:val="nil"/>
              <w:bottom w:val="single" w:sz="4" w:space="0" w:color="000000"/>
              <w:right w:val="single" w:sz="4" w:space="0" w:color="000000"/>
            </w:tcBorders>
            <w:shd w:val="clear" w:color="auto" w:fill="auto"/>
            <w:vAlign w:val="center"/>
            <w:hideMark/>
          </w:tcPr>
          <w:p w14:paraId="013B0A5C"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kwiecień</w:t>
            </w:r>
          </w:p>
        </w:tc>
        <w:tc>
          <w:tcPr>
            <w:tcW w:w="813" w:type="dxa"/>
            <w:tcBorders>
              <w:top w:val="nil"/>
              <w:left w:val="nil"/>
              <w:bottom w:val="single" w:sz="4" w:space="0" w:color="000000"/>
              <w:right w:val="single" w:sz="4" w:space="0" w:color="000000"/>
            </w:tcBorders>
            <w:shd w:val="clear" w:color="auto" w:fill="auto"/>
            <w:vAlign w:val="center"/>
            <w:hideMark/>
          </w:tcPr>
          <w:p w14:paraId="51092D95"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maj</w:t>
            </w:r>
          </w:p>
        </w:tc>
        <w:tc>
          <w:tcPr>
            <w:tcW w:w="891" w:type="dxa"/>
            <w:tcBorders>
              <w:top w:val="nil"/>
              <w:left w:val="nil"/>
              <w:bottom w:val="single" w:sz="4" w:space="0" w:color="000000"/>
              <w:right w:val="single" w:sz="4" w:space="0" w:color="000000"/>
            </w:tcBorders>
            <w:shd w:val="clear" w:color="auto" w:fill="auto"/>
            <w:vAlign w:val="center"/>
            <w:hideMark/>
          </w:tcPr>
          <w:p w14:paraId="682695E1"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czerwiec</w:t>
            </w:r>
          </w:p>
        </w:tc>
        <w:tc>
          <w:tcPr>
            <w:tcW w:w="813" w:type="dxa"/>
            <w:tcBorders>
              <w:top w:val="nil"/>
              <w:left w:val="nil"/>
              <w:bottom w:val="single" w:sz="4" w:space="0" w:color="000000"/>
              <w:right w:val="single" w:sz="4" w:space="0" w:color="000000"/>
            </w:tcBorders>
            <w:shd w:val="clear" w:color="auto" w:fill="auto"/>
            <w:vAlign w:val="center"/>
            <w:hideMark/>
          </w:tcPr>
          <w:p w14:paraId="2B50BB7F"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lipiec</w:t>
            </w:r>
          </w:p>
        </w:tc>
        <w:tc>
          <w:tcPr>
            <w:tcW w:w="831" w:type="dxa"/>
            <w:tcBorders>
              <w:top w:val="nil"/>
              <w:left w:val="nil"/>
              <w:bottom w:val="single" w:sz="4" w:space="0" w:color="000000"/>
              <w:right w:val="single" w:sz="4" w:space="0" w:color="000000"/>
            </w:tcBorders>
            <w:shd w:val="clear" w:color="auto" w:fill="auto"/>
            <w:vAlign w:val="center"/>
            <w:hideMark/>
          </w:tcPr>
          <w:p w14:paraId="5335BA0C"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sierpień</w:t>
            </w:r>
          </w:p>
        </w:tc>
        <w:tc>
          <w:tcPr>
            <w:tcW w:w="901" w:type="dxa"/>
            <w:tcBorders>
              <w:top w:val="nil"/>
              <w:left w:val="nil"/>
              <w:bottom w:val="single" w:sz="4" w:space="0" w:color="000000"/>
              <w:right w:val="single" w:sz="4" w:space="0" w:color="000000"/>
            </w:tcBorders>
            <w:shd w:val="clear" w:color="auto" w:fill="auto"/>
            <w:vAlign w:val="center"/>
            <w:hideMark/>
          </w:tcPr>
          <w:p w14:paraId="4F2F4011"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wrzesień</w:t>
            </w:r>
          </w:p>
        </w:tc>
        <w:tc>
          <w:tcPr>
            <w:tcW w:w="1121" w:type="dxa"/>
            <w:tcBorders>
              <w:top w:val="nil"/>
              <w:left w:val="nil"/>
              <w:bottom w:val="single" w:sz="4" w:space="0" w:color="000000"/>
              <w:right w:val="single" w:sz="4" w:space="0" w:color="000000"/>
            </w:tcBorders>
            <w:shd w:val="clear" w:color="auto" w:fill="auto"/>
            <w:vAlign w:val="center"/>
            <w:hideMark/>
          </w:tcPr>
          <w:p w14:paraId="62B9A09E"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październik</w:t>
            </w:r>
          </w:p>
        </w:tc>
        <w:tc>
          <w:tcPr>
            <w:tcW w:w="831" w:type="dxa"/>
            <w:tcBorders>
              <w:top w:val="nil"/>
              <w:left w:val="nil"/>
              <w:bottom w:val="single" w:sz="4" w:space="0" w:color="000000"/>
              <w:right w:val="single" w:sz="4" w:space="0" w:color="000000"/>
            </w:tcBorders>
            <w:shd w:val="clear" w:color="auto" w:fill="auto"/>
            <w:vAlign w:val="center"/>
            <w:hideMark/>
          </w:tcPr>
          <w:p w14:paraId="0653C271"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listopad</w:t>
            </w:r>
          </w:p>
        </w:tc>
        <w:tc>
          <w:tcPr>
            <w:tcW w:w="890" w:type="dxa"/>
            <w:tcBorders>
              <w:top w:val="nil"/>
              <w:left w:val="nil"/>
              <w:bottom w:val="single" w:sz="4" w:space="0" w:color="000000"/>
              <w:right w:val="single" w:sz="4" w:space="0" w:color="000000"/>
            </w:tcBorders>
            <w:shd w:val="clear" w:color="auto" w:fill="auto"/>
            <w:vAlign w:val="center"/>
            <w:hideMark/>
          </w:tcPr>
          <w:p w14:paraId="565711E3"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18"/>
                <w:szCs w:val="18"/>
                <w:lang w:eastAsia="pl-PL"/>
              </w:rPr>
            </w:pPr>
            <w:r w:rsidRPr="00C36863">
              <w:rPr>
                <w:rFonts w:ascii="Liberation Sans" w:eastAsia="Times New Roman" w:hAnsi="Liberation Sans" w:cs="Liberation Sans"/>
                <w:b/>
                <w:bCs/>
                <w:color w:val="000000"/>
                <w:sz w:val="18"/>
                <w:szCs w:val="18"/>
                <w:lang w:eastAsia="pl-PL"/>
              </w:rPr>
              <w:t>grudzień</w:t>
            </w:r>
          </w:p>
        </w:tc>
        <w:tc>
          <w:tcPr>
            <w:tcW w:w="2533" w:type="dxa"/>
            <w:gridSpan w:val="3"/>
            <w:tcBorders>
              <w:top w:val="nil"/>
              <w:left w:val="nil"/>
              <w:bottom w:val="single" w:sz="4" w:space="0" w:color="000000"/>
              <w:right w:val="single" w:sz="4" w:space="0" w:color="000000"/>
            </w:tcBorders>
            <w:vAlign w:val="center"/>
            <w:hideMark/>
          </w:tcPr>
          <w:p w14:paraId="65560B14" w14:textId="77777777" w:rsidR="00486530" w:rsidRPr="00C36863" w:rsidRDefault="00486530" w:rsidP="00DE7F2D">
            <w:pPr>
              <w:spacing w:after="0" w:line="240" w:lineRule="auto"/>
              <w:rPr>
                <w:rFonts w:ascii="Liberation Sans" w:eastAsia="Times New Roman" w:hAnsi="Liberation Sans" w:cs="Liberation Sans"/>
                <w:b/>
                <w:bCs/>
                <w:color w:val="000000"/>
                <w:sz w:val="20"/>
                <w:szCs w:val="20"/>
                <w:lang w:eastAsia="pl-PL"/>
              </w:rPr>
            </w:pPr>
          </w:p>
        </w:tc>
      </w:tr>
      <w:tr w:rsidR="006B0AFE" w:rsidRPr="00C36863" w14:paraId="76377983" w14:textId="77777777" w:rsidTr="006B0AFE">
        <w:trPr>
          <w:trHeight w:val="218"/>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171AC572"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20 03 01</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9157383"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niesegregowane (zmieszane) odpady komunalne (Gmina Kolbuszowa)</w:t>
            </w:r>
          </w:p>
        </w:tc>
        <w:tc>
          <w:tcPr>
            <w:tcW w:w="813" w:type="dxa"/>
            <w:tcBorders>
              <w:top w:val="nil"/>
              <w:left w:val="nil"/>
              <w:bottom w:val="single" w:sz="4" w:space="0" w:color="000000"/>
              <w:right w:val="single" w:sz="4" w:space="0" w:color="000000"/>
            </w:tcBorders>
            <w:shd w:val="clear" w:color="auto" w:fill="auto"/>
            <w:noWrap/>
            <w:vAlign w:val="center"/>
            <w:hideMark/>
          </w:tcPr>
          <w:p w14:paraId="46FD654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36,340</w:t>
            </w:r>
          </w:p>
        </w:tc>
        <w:tc>
          <w:tcPr>
            <w:tcW w:w="813" w:type="dxa"/>
            <w:tcBorders>
              <w:top w:val="nil"/>
              <w:left w:val="nil"/>
              <w:bottom w:val="single" w:sz="4" w:space="0" w:color="000000"/>
              <w:right w:val="single" w:sz="4" w:space="0" w:color="000000"/>
            </w:tcBorders>
            <w:shd w:val="clear" w:color="auto" w:fill="auto"/>
            <w:noWrap/>
            <w:vAlign w:val="center"/>
            <w:hideMark/>
          </w:tcPr>
          <w:p w14:paraId="0222EB8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39,020</w:t>
            </w:r>
          </w:p>
        </w:tc>
        <w:tc>
          <w:tcPr>
            <w:tcW w:w="813" w:type="dxa"/>
            <w:tcBorders>
              <w:top w:val="nil"/>
              <w:left w:val="nil"/>
              <w:bottom w:val="single" w:sz="4" w:space="0" w:color="000000"/>
              <w:right w:val="single" w:sz="4" w:space="0" w:color="000000"/>
            </w:tcBorders>
            <w:shd w:val="clear" w:color="auto" w:fill="auto"/>
            <w:noWrap/>
            <w:vAlign w:val="center"/>
            <w:hideMark/>
          </w:tcPr>
          <w:p w14:paraId="10B1426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63,340</w:t>
            </w:r>
          </w:p>
        </w:tc>
        <w:tc>
          <w:tcPr>
            <w:tcW w:w="891" w:type="dxa"/>
            <w:tcBorders>
              <w:top w:val="nil"/>
              <w:left w:val="nil"/>
              <w:bottom w:val="single" w:sz="4" w:space="0" w:color="000000"/>
              <w:right w:val="single" w:sz="4" w:space="0" w:color="000000"/>
            </w:tcBorders>
            <w:shd w:val="clear" w:color="auto" w:fill="auto"/>
            <w:noWrap/>
            <w:vAlign w:val="center"/>
            <w:hideMark/>
          </w:tcPr>
          <w:p w14:paraId="7B4D260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50,280</w:t>
            </w:r>
          </w:p>
        </w:tc>
        <w:tc>
          <w:tcPr>
            <w:tcW w:w="813" w:type="dxa"/>
            <w:tcBorders>
              <w:top w:val="nil"/>
              <w:left w:val="nil"/>
              <w:bottom w:val="single" w:sz="4" w:space="0" w:color="000000"/>
              <w:right w:val="single" w:sz="4" w:space="0" w:color="000000"/>
            </w:tcBorders>
            <w:shd w:val="clear" w:color="auto" w:fill="auto"/>
            <w:noWrap/>
            <w:vAlign w:val="center"/>
            <w:hideMark/>
          </w:tcPr>
          <w:p w14:paraId="59B9161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45,400</w:t>
            </w:r>
          </w:p>
        </w:tc>
        <w:tc>
          <w:tcPr>
            <w:tcW w:w="891" w:type="dxa"/>
            <w:tcBorders>
              <w:top w:val="nil"/>
              <w:left w:val="nil"/>
              <w:bottom w:val="single" w:sz="4" w:space="0" w:color="000000"/>
              <w:right w:val="single" w:sz="4" w:space="0" w:color="000000"/>
            </w:tcBorders>
            <w:shd w:val="clear" w:color="auto" w:fill="auto"/>
            <w:noWrap/>
            <w:vAlign w:val="center"/>
            <w:hideMark/>
          </w:tcPr>
          <w:p w14:paraId="2C913CB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49,680</w:t>
            </w:r>
          </w:p>
        </w:tc>
        <w:tc>
          <w:tcPr>
            <w:tcW w:w="813" w:type="dxa"/>
            <w:tcBorders>
              <w:top w:val="nil"/>
              <w:left w:val="nil"/>
              <w:bottom w:val="single" w:sz="4" w:space="0" w:color="000000"/>
              <w:right w:val="single" w:sz="4" w:space="0" w:color="000000"/>
            </w:tcBorders>
            <w:shd w:val="clear" w:color="auto" w:fill="auto"/>
            <w:noWrap/>
            <w:vAlign w:val="center"/>
            <w:hideMark/>
          </w:tcPr>
          <w:p w14:paraId="5AD2C91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51,720</w:t>
            </w:r>
          </w:p>
        </w:tc>
        <w:tc>
          <w:tcPr>
            <w:tcW w:w="831" w:type="dxa"/>
            <w:tcBorders>
              <w:top w:val="nil"/>
              <w:left w:val="nil"/>
              <w:bottom w:val="single" w:sz="4" w:space="0" w:color="000000"/>
              <w:right w:val="single" w:sz="4" w:space="0" w:color="000000"/>
            </w:tcBorders>
            <w:shd w:val="clear" w:color="auto" w:fill="auto"/>
            <w:noWrap/>
            <w:vAlign w:val="center"/>
            <w:hideMark/>
          </w:tcPr>
          <w:p w14:paraId="637A43C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57,100</w:t>
            </w:r>
          </w:p>
        </w:tc>
        <w:tc>
          <w:tcPr>
            <w:tcW w:w="901" w:type="dxa"/>
            <w:tcBorders>
              <w:top w:val="nil"/>
              <w:left w:val="nil"/>
              <w:bottom w:val="single" w:sz="4" w:space="0" w:color="000000"/>
              <w:right w:val="single" w:sz="4" w:space="0" w:color="000000"/>
            </w:tcBorders>
            <w:shd w:val="clear" w:color="auto" w:fill="auto"/>
            <w:noWrap/>
            <w:vAlign w:val="center"/>
            <w:hideMark/>
          </w:tcPr>
          <w:p w14:paraId="64885A1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51,340</w:t>
            </w:r>
          </w:p>
        </w:tc>
        <w:tc>
          <w:tcPr>
            <w:tcW w:w="1121" w:type="dxa"/>
            <w:tcBorders>
              <w:top w:val="nil"/>
              <w:left w:val="nil"/>
              <w:bottom w:val="single" w:sz="4" w:space="0" w:color="000000"/>
              <w:right w:val="single" w:sz="4" w:space="0" w:color="000000"/>
            </w:tcBorders>
            <w:shd w:val="clear" w:color="auto" w:fill="auto"/>
            <w:noWrap/>
            <w:vAlign w:val="center"/>
            <w:hideMark/>
          </w:tcPr>
          <w:p w14:paraId="5DF4911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43,320</w:t>
            </w:r>
          </w:p>
        </w:tc>
        <w:tc>
          <w:tcPr>
            <w:tcW w:w="831" w:type="dxa"/>
            <w:tcBorders>
              <w:top w:val="nil"/>
              <w:left w:val="nil"/>
              <w:bottom w:val="single" w:sz="4" w:space="0" w:color="000000"/>
              <w:right w:val="single" w:sz="4" w:space="0" w:color="000000"/>
            </w:tcBorders>
            <w:shd w:val="clear" w:color="auto" w:fill="auto"/>
            <w:noWrap/>
            <w:vAlign w:val="center"/>
            <w:hideMark/>
          </w:tcPr>
          <w:p w14:paraId="0A6F5223"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43,240</w:t>
            </w:r>
          </w:p>
        </w:tc>
        <w:tc>
          <w:tcPr>
            <w:tcW w:w="890" w:type="dxa"/>
            <w:tcBorders>
              <w:top w:val="nil"/>
              <w:left w:val="nil"/>
              <w:bottom w:val="single" w:sz="4" w:space="0" w:color="000000"/>
              <w:right w:val="single" w:sz="4" w:space="0" w:color="000000"/>
            </w:tcBorders>
            <w:shd w:val="clear" w:color="auto" w:fill="auto"/>
            <w:noWrap/>
            <w:vAlign w:val="center"/>
            <w:hideMark/>
          </w:tcPr>
          <w:p w14:paraId="6BAECB53"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43,640</w:t>
            </w:r>
          </w:p>
        </w:tc>
        <w:tc>
          <w:tcPr>
            <w:tcW w:w="936" w:type="dxa"/>
            <w:gridSpan w:val="2"/>
            <w:tcBorders>
              <w:top w:val="nil"/>
              <w:left w:val="nil"/>
              <w:bottom w:val="single" w:sz="4" w:space="0" w:color="000000"/>
              <w:right w:val="single" w:sz="4" w:space="0" w:color="000000"/>
            </w:tcBorders>
            <w:shd w:val="clear" w:color="D9D9D9" w:fill="D9D9D9"/>
            <w:noWrap/>
            <w:vAlign w:val="center"/>
            <w:hideMark/>
          </w:tcPr>
          <w:p w14:paraId="2BBB1B5A"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574,420</w:t>
            </w:r>
          </w:p>
        </w:tc>
        <w:tc>
          <w:tcPr>
            <w:tcW w:w="1597" w:type="dxa"/>
            <w:vMerge w:val="restart"/>
            <w:tcBorders>
              <w:top w:val="nil"/>
              <w:left w:val="single" w:sz="4" w:space="0" w:color="000000"/>
              <w:bottom w:val="single" w:sz="4" w:space="0" w:color="000000"/>
              <w:right w:val="single" w:sz="4" w:space="0" w:color="000000"/>
            </w:tcBorders>
            <w:shd w:val="clear" w:color="D9D9D9" w:fill="D9D9D9"/>
            <w:noWrap/>
            <w:vAlign w:val="center"/>
            <w:hideMark/>
          </w:tcPr>
          <w:p w14:paraId="44150A43"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610,400</w:t>
            </w:r>
          </w:p>
        </w:tc>
      </w:tr>
      <w:tr w:rsidR="006B0AFE" w:rsidRPr="00C36863" w14:paraId="500C1CD4" w14:textId="77777777" w:rsidTr="006B0AFE">
        <w:trPr>
          <w:trHeight w:val="264"/>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493D9A3D"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20 03 01</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5B52F58B"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niesegregowane (zmieszane) odpady komunalne  (Gmina Kolbuszowa)   - KOSZE ULICZNE</w:t>
            </w:r>
          </w:p>
        </w:tc>
        <w:tc>
          <w:tcPr>
            <w:tcW w:w="813" w:type="dxa"/>
            <w:tcBorders>
              <w:top w:val="nil"/>
              <w:left w:val="nil"/>
              <w:bottom w:val="single" w:sz="4" w:space="0" w:color="000000"/>
              <w:right w:val="single" w:sz="4" w:space="0" w:color="000000"/>
            </w:tcBorders>
            <w:shd w:val="clear" w:color="auto" w:fill="auto"/>
            <w:noWrap/>
            <w:vAlign w:val="center"/>
            <w:hideMark/>
          </w:tcPr>
          <w:p w14:paraId="18A2B81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2,160</w:t>
            </w:r>
          </w:p>
        </w:tc>
        <w:tc>
          <w:tcPr>
            <w:tcW w:w="813" w:type="dxa"/>
            <w:tcBorders>
              <w:top w:val="nil"/>
              <w:left w:val="nil"/>
              <w:bottom w:val="single" w:sz="4" w:space="0" w:color="000000"/>
              <w:right w:val="single" w:sz="4" w:space="0" w:color="000000"/>
            </w:tcBorders>
            <w:shd w:val="clear" w:color="auto" w:fill="auto"/>
            <w:noWrap/>
            <w:vAlign w:val="center"/>
            <w:hideMark/>
          </w:tcPr>
          <w:p w14:paraId="357D98C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2,120</w:t>
            </w:r>
          </w:p>
        </w:tc>
        <w:tc>
          <w:tcPr>
            <w:tcW w:w="813" w:type="dxa"/>
            <w:tcBorders>
              <w:top w:val="nil"/>
              <w:left w:val="nil"/>
              <w:bottom w:val="single" w:sz="4" w:space="0" w:color="000000"/>
              <w:right w:val="single" w:sz="4" w:space="0" w:color="000000"/>
            </w:tcBorders>
            <w:shd w:val="clear" w:color="auto" w:fill="auto"/>
            <w:noWrap/>
            <w:vAlign w:val="center"/>
            <w:hideMark/>
          </w:tcPr>
          <w:p w14:paraId="2E5B1A9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2,320</w:t>
            </w:r>
          </w:p>
        </w:tc>
        <w:tc>
          <w:tcPr>
            <w:tcW w:w="891" w:type="dxa"/>
            <w:tcBorders>
              <w:top w:val="nil"/>
              <w:left w:val="nil"/>
              <w:bottom w:val="single" w:sz="4" w:space="0" w:color="000000"/>
              <w:right w:val="single" w:sz="4" w:space="0" w:color="000000"/>
            </w:tcBorders>
            <w:shd w:val="clear" w:color="auto" w:fill="auto"/>
            <w:noWrap/>
            <w:vAlign w:val="center"/>
            <w:hideMark/>
          </w:tcPr>
          <w:p w14:paraId="7818800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2,300</w:t>
            </w:r>
          </w:p>
        </w:tc>
        <w:tc>
          <w:tcPr>
            <w:tcW w:w="813" w:type="dxa"/>
            <w:tcBorders>
              <w:top w:val="nil"/>
              <w:left w:val="nil"/>
              <w:bottom w:val="single" w:sz="4" w:space="0" w:color="000000"/>
              <w:right w:val="single" w:sz="4" w:space="0" w:color="000000"/>
            </w:tcBorders>
            <w:shd w:val="clear" w:color="auto" w:fill="auto"/>
            <w:noWrap/>
            <w:vAlign w:val="center"/>
            <w:hideMark/>
          </w:tcPr>
          <w:p w14:paraId="5EF37C1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2,620</w:t>
            </w:r>
          </w:p>
        </w:tc>
        <w:tc>
          <w:tcPr>
            <w:tcW w:w="891" w:type="dxa"/>
            <w:tcBorders>
              <w:top w:val="nil"/>
              <w:left w:val="nil"/>
              <w:bottom w:val="single" w:sz="4" w:space="0" w:color="000000"/>
              <w:right w:val="single" w:sz="4" w:space="0" w:color="000000"/>
            </w:tcBorders>
            <w:shd w:val="clear" w:color="auto" w:fill="auto"/>
            <w:noWrap/>
            <w:vAlign w:val="center"/>
            <w:hideMark/>
          </w:tcPr>
          <w:p w14:paraId="3DEC03A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2,120</w:t>
            </w:r>
          </w:p>
        </w:tc>
        <w:tc>
          <w:tcPr>
            <w:tcW w:w="813" w:type="dxa"/>
            <w:tcBorders>
              <w:top w:val="nil"/>
              <w:left w:val="nil"/>
              <w:bottom w:val="single" w:sz="4" w:space="0" w:color="000000"/>
              <w:right w:val="single" w:sz="4" w:space="0" w:color="000000"/>
            </w:tcBorders>
            <w:shd w:val="clear" w:color="auto" w:fill="auto"/>
            <w:noWrap/>
            <w:vAlign w:val="center"/>
            <w:hideMark/>
          </w:tcPr>
          <w:p w14:paraId="2255D9B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4,500</w:t>
            </w:r>
          </w:p>
        </w:tc>
        <w:tc>
          <w:tcPr>
            <w:tcW w:w="831" w:type="dxa"/>
            <w:tcBorders>
              <w:top w:val="nil"/>
              <w:left w:val="nil"/>
              <w:bottom w:val="single" w:sz="4" w:space="0" w:color="000000"/>
              <w:right w:val="single" w:sz="4" w:space="0" w:color="000000"/>
            </w:tcBorders>
            <w:shd w:val="clear" w:color="auto" w:fill="auto"/>
            <w:noWrap/>
            <w:vAlign w:val="center"/>
            <w:hideMark/>
          </w:tcPr>
          <w:p w14:paraId="528E217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5,760</w:t>
            </w:r>
          </w:p>
        </w:tc>
        <w:tc>
          <w:tcPr>
            <w:tcW w:w="901" w:type="dxa"/>
            <w:tcBorders>
              <w:top w:val="nil"/>
              <w:left w:val="nil"/>
              <w:bottom w:val="single" w:sz="4" w:space="0" w:color="000000"/>
              <w:right w:val="single" w:sz="4" w:space="0" w:color="000000"/>
            </w:tcBorders>
            <w:shd w:val="clear" w:color="auto" w:fill="auto"/>
            <w:noWrap/>
            <w:vAlign w:val="center"/>
            <w:hideMark/>
          </w:tcPr>
          <w:p w14:paraId="31A69FD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4,620</w:t>
            </w:r>
          </w:p>
        </w:tc>
        <w:tc>
          <w:tcPr>
            <w:tcW w:w="1121" w:type="dxa"/>
            <w:tcBorders>
              <w:top w:val="nil"/>
              <w:left w:val="nil"/>
              <w:bottom w:val="single" w:sz="4" w:space="0" w:color="000000"/>
              <w:right w:val="single" w:sz="4" w:space="0" w:color="000000"/>
            </w:tcBorders>
            <w:shd w:val="clear" w:color="auto" w:fill="auto"/>
            <w:noWrap/>
            <w:vAlign w:val="center"/>
            <w:hideMark/>
          </w:tcPr>
          <w:p w14:paraId="604F754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2,720</w:t>
            </w:r>
          </w:p>
        </w:tc>
        <w:tc>
          <w:tcPr>
            <w:tcW w:w="831" w:type="dxa"/>
            <w:tcBorders>
              <w:top w:val="nil"/>
              <w:left w:val="nil"/>
              <w:bottom w:val="single" w:sz="4" w:space="0" w:color="000000"/>
              <w:right w:val="single" w:sz="4" w:space="0" w:color="000000"/>
            </w:tcBorders>
            <w:shd w:val="clear" w:color="auto" w:fill="auto"/>
            <w:noWrap/>
            <w:vAlign w:val="center"/>
            <w:hideMark/>
          </w:tcPr>
          <w:p w14:paraId="635384D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2,580</w:t>
            </w:r>
          </w:p>
        </w:tc>
        <w:tc>
          <w:tcPr>
            <w:tcW w:w="890" w:type="dxa"/>
            <w:tcBorders>
              <w:top w:val="nil"/>
              <w:left w:val="nil"/>
              <w:bottom w:val="single" w:sz="4" w:space="0" w:color="000000"/>
              <w:right w:val="single" w:sz="4" w:space="0" w:color="000000"/>
            </w:tcBorders>
            <w:shd w:val="clear" w:color="auto" w:fill="auto"/>
            <w:noWrap/>
            <w:vAlign w:val="center"/>
            <w:hideMark/>
          </w:tcPr>
          <w:p w14:paraId="161B96E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2,160</w:t>
            </w:r>
          </w:p>
        </w:tc>
        <w:tc>
          <w:tcPr>
            <w:tcW w:w="936" w:type="dxa"/>
            <w:gridSpan w:val="2"/>
            <w:tcBorders>
              <w:top w:val="nil"/>
              <w:left w:val="nil"/>
              <w:bottom w:val="single" w:sz="4" w:space="0" w:color="000000"/>
              <w:right w:val="single" w:sz="4" w:space="0" w:color="000000"/>
            </w:tcBorders>
            <w:shd w:val="clear" w:color="D9D9D9" w:fill="D9D9D9"/>
            <w:noWrap/>
            <w:vAlign w:val="center"/>
            <w:hideMark/>
          </w:tcPr>
          <w:p w14:paraId="3B78E63F"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35,980</w:t>
            </w:r>
          </w:p>
        </w:tc>
        <w:tc>
          <w:tcPr>
            <w:tcW w:w="1597" w:type="dxa"/>
            <w:vMerge/>
            <w:tcBorders>
              <w:top w:val="nil"/>
              <w:left w:val="single" w:sz="4" w:space="0" w:color="000000"/>
              <w:bottom w:val="single" w:sz="4" w:space="0" w:color="000000"/>
              <w:right w:val="single" w:sz="4" w:space="0" w:color="000000"/>
            </w:tcBorders>
            <w:vAlign w:val="center"/>
            <w:hideMark/>
          </w:tcPr>
          <w:p w14:paraId="2825DFEC" w14:textId="77777777" w:rsidR="00486530" w:rsidRPr="00C36863" w:rsidRDefault="00486530" w:rsidP="00DE7F2D">
            <w:pPr>
              <w:spacing w:after="0" w:line="240" w:lineRule="auto"/>
              <w:rPr>
                <w:rFonts w:ascii="Liberation Sans" w:eastAsia="Times New Roman" w:hAnsi="Liberation Sans" w:cs="Liberation Sans"/>
                <w:b/>
                <w:bCs/>
                <w:color w:val="000000"/>
                <w:lang w:eastAsia="pl-PL"/>
              </w:rPr>
            </w:pPr>
          </w:p>
        </w:tc>
      </w:tr>
      <w:tr w:rsidR="006B0AFE" w:rsidRPr="00C36863" w14:paraId="07E1649F" w14:textId="77777777" w:rsidTr="006B0AFE">
        <w:trPr>
          <w:trHeight w:val="203"/>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7BBABE6A"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20 03 01</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4627DAB3"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niesegregowane (zmieszane) odpady komunalne (Gmina Cmolas)</w:t>
            </w:r>
          </w:p>
        </w:tc>
        <w:tc>
          <w:tcPr>
            <w:tcW w:w="813" w:type="dxa"/>
            <w:tcBorders>
              <w:top w:val="nil"/>
              <w:left w:val="nil"/>
              <w:bottom w:val="single" w:sz="4" w:space="0" w:color="000000"/>
              <w:right w:val="single" w:sz="4" w:space="0" w:color="000000"/>
            </w:tcBorders>
            <w:shd w:val="clear" w:color="auto" w:fill="auto"/>
            <w:noWrap/>
            <w:vAlign w:val="center"/>
            <w:hideMark/>
          </w:tcPr>
          <w:p w14:paraId="01FDD7F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0,800</w:t>
            </w:r>
          </w:p>
        </w:tc>
        <w:tc>
          <w:tcPr>
            <w:tcW w:w="813" w:type="dxa"/>
            <w:tcBorders>
              <w:top w:val="nil"/>
              <w:left w:val="nil"/>
              <w:bottom w:val="single" w:sz="4" w:space="0" w:color="000000"/>
              <w:right w:val="single" w:sz="4" w:space="0" w:color="000000"/>
            </w:tcBorders>
            <w:shd w:val="clear" w:color="auto" w:fill="auto"/>
            <w:noWrap/>
            <w:vAlign w:val="center"/>
            <w:hideMark/>
          </w:tcPr>
          <w:p w14:paraId="0253483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0,800</w:t>
            </w:r>
          </w:p>
        </w:tc>
        <w:tc>
          <w:tcPr>
            <w:tcW w:w="813" w:type="dxa"/>
            <w:tcBorders>
              <w:top w:val="nil"/>
              <w:left w:val="nil"/>
              <w:bottom w:val="single" w:sz="4" w:space="0" w:color="000000"/>
              <w:right w:val="single" w:sz="4" w:space="0" w:color="000000"/>
            </w:tcBorders>
            <w:shd w:val="clear" w:color="auto" w:fill="auto"/>
            <w:noWrap/>
            <w:vAlign w:val="center"/>
            <w:hideMark/>
          </w:tcPr>
          <w:p w14:paraId="5006613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auto" w:fill="auto"/>
            <w:noWrap/>
            <w:vAlign w:val="center"/>
            <w:hideMark/>
          </w:tcPr>
          <w:p w14:paraId="1FCD4A4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21A7784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auto" w:fill="auto"/>
            <w:noWrap/>
            <w:vAlign w:val="center"/>
            <w:hideMark/>
          </w:tcPr>
          <w:p w14:paraId="30BE50F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1035531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31" w:type="dxa"/>
            <w:tcBorders>
              <w:top w:val="nil"/>
              <w:left w:val="nil"/>
              <w:bottom w:val="single" w:sz="4" w:space="0" w:color="000000"/>
              <w:right w:val="single" w:sz="4" w:space="0" w:color="000000"/>
            </w:tcBorders>
            <w:shd w:val="clear" w:color="auto" w:fill="auto"/>
            <w:noWrap/>
            <w:vAlign w:val="center"/>
            <w:hideMark/>
          </w:tcPr>
          <w:p w14:paraId="68C1BC7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901" w:type="dxa"/>
            <w:tcBorders>
              <w:top w:val="nil"/>
              <w:left w:val="nil"/>
              <w:bottom w:val="single" w:sz="4" w:space="0" w:color="000000"/>
              <w:right w:val="single" w:sz="4" w:space="0" w:color="000000"/>
            </w:tcBorders>
            <w:shd w:val="clear" w:color="auto" w:fill="auto"/>
            <w:noWrap/>
            <w:vAlign w:val="center"/>
            <w:hideMark/>
          </w:tcPr>
          <w:p w14:paraId="6B68585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1121" w:type="dxa"/>
            <w:tcBorders>
              <w:top w:val="nil"/>
              <w:left w:val="nil"/>
              <w:bottom w:val="single" w:sz="4" w:space="0" w:color="000000"/>
              <w:right w:val="single" w:sz="4" w:space="0" w:color="000000"/>
            </w:tcBorders>
            <w:shd w:val="clear" w:color="auto" w:fill="auto"/>
            <w:noWrap/>
            <w:vAlign w:val="center"/>
            <w:hideMark/>
          </w:tcPr>
          <w:p w14:paraId="1D12723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31" w:type="dxa"/>
            <w:tcBorders>
              <w:top w:val="nil"/>
              <w:left w:val="nil"/>
              <w:bottom w:val="single" w:sz="4" w:space="0" w:color="000000"/>
              <w:right w:val="single" w:sz="4" w:space="0" w:color="000000"/>
            </w:tcBorders>
            <w:shd w:val="clear" w:color="auto" w:fill="auto"/>
            <w:noWrap/>
            <w:vAlign w:val="center"/>
            <w:hideMark/>
          </w:tcPr>
          <w:p w14:paraId="67B3F1F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0" w:type="dxa"/>
            <w:tcBorders>
              <w:top w:val="nil"/>
              <w:left w:val="nil"/>
              <w:bottom w:val="single" w:sz="4" w:space="0" w:color="000000"/>
              <w:right w:val="single" w:sz="4" w:space="0" w:color="000000"/>
            </w:tcBorders>
            <w:shd w:val="clear" w:color="auto" w:fill="auto"/>
            <w:noWrap/>
            <w:vAlign w:val="center"/>
            <w:hideMark/>
          </w:tcPr>
          <w:p w14:paraId="7D561F43"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936" w:type="dxa"/>
            <w:gridSpan w:val="2"/>
            <w:tcBorders>
              <w:top w:val="nil"/>
              <w:left w:val="nil"/>
              <w:bottom w:val="single" w:sz="4" w:space="0" w:color="000000"/>
              <w:right w:val="nil"/>
            </w:tcBorders>
            <w:shd w:val="clear" w:color="D9D9D9" w:fill="D9D9D9"/>
            <w:noWrap/>
            <w:vAlign w:val="center"/>
            <w:hideMark/>
          </w:tcPr>
          <w:p w14:paraId="6BFA56AE"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1,600</w:t>
            </w:r>
          </w:p>
        </w:tc>
        <w:tc>
          <w:tcPr>
            <w:tcW w:w="1597" w:type="dxa"/>
            <w:tcBorders>
              <w:top w:val="nil"/>
              <w:left w:val="single" w:sz="4" w:space="0" w:color="000000"/>
              <w:bottom w:val="single" w:sz="4" w:space="0" w:color="000000"/>
              <w:right w:val="single" w:sz="4" w:space="0" w:color="000000"/>
            </w:tcBorders>
            <w:shd w:val="clear" w:color="D9D9D9" w:fill="D9D9D9"/>
            <w:noWrap/>
            <w:vAlign w:val="center"/>
            <w:hideMark/>
          </w:tcPr>
          <w:p w14:paraId="7DDC4F76"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1,600</w:t>
            </w:r>
          </w:p>
        </w:tc>
      </w:tr>
      <w:tr w:rsidR="006B0AFE" w:rsidRPr="00C36863" w14:paraId="2750A959" w14:textId="77777777" w:rsidTr="006B0AFE">
        <w:trPr>
          <w:trHeight w:val="115"/>
        </w:trPr>
        <w:tc>
          <w:tcPr>
            <w:tcW w:w="86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6CDDD9E3"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15 01 01</w:t>
            </w:r>
          </w:p>
        </w:tc>
        <w:tc>
          <w:tcPr>
            <w:tcW w:w="99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5FCC72A"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 xml:space="preserve">opakowania </w:t>
            </w:r>
            <w:r w:rsidRPr="00C36863">
              <w:rPr>
                <w:rFonts w:ascii="Liberation Sans" w:eastAsia="Times New Roman" w:hAnsi="Liberation Sans" w:cs="Liberation Sans"/>
                <w:color w:val="000000"/>
                <w:sz w:val="16"/>
                <w:szCs w:val="16"/>
                <w:lang w:eastAsia="pl-PL"/>
              </w:rPr>
              <w:br/>
              <w:t xml:space="preserve">z papieru         </w:t>
            </w:r>
            <w:r w:rsidRPr="00C36863">
              <w:rPr>
                <w:rFonts w:ascii="Liberation Sans" w:eastAsia="Times New Roman" w:hAnsi="Liberation Sans" w:cs="Liberation Sans"/>
                <w:color w:val="000000"/>
                <w:sz w:val="16"/>
                <w:szCs w:val="16"/>
                <w:lang w:eastAsia="pl-PL"/>
              </w:rPr>
              <w:br/>
              <w:t>i tektury</w:t>
            </w:r>
          </w:p>
        </w:tc>
        <w:tc>
          <w:tcPr>
            <w:tcW w:w="641" w:type="dxa"/>
            <w:tcBorders>
              <w:top w:val="nil"/>
              <w:left w:val="nil"/>
              <w:bottom w:val="single" w:sz="4" w:space="0" w:color="000000"/>
              <w:right w:val="single" w:sz="4" w:space="0" w:color="000000"/>
            </w:tcBorders>
            <w:shd w:val="clear" w:color="auto" w:fill="auto"/>
            <w:vAlign w:val="center"/>
            <w:hideMark/>
          </w:tcPr>
          <w:p w14:paraId="1D7146BD"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KPOK</w:t>
            </w:r>
          </w:p>
        </w:tc>
        <w:tc>
          <w:tcPr>
            <w:tcW w:w="813" w:type="dxa"/>
            <w:tcBorders>
              <w:top w:val="nil"/>
              <w:left w:val="nil"/>
              <w:bottom w:val="single" w:sz="4" w:space="0" w:color="000000"/>
              <w:right w:val="single" w:sz="4" w:space="0" w:color="000000"/>
            </w:tcBorders>
            <w:shd w:val="clear" w:color="auto" w:fill="auto"/>
            <w:noWrap/>
            <w:vAlign w:val="center"/>
            <w:hideMark/>
          </w:tcPr>
          <w:p w14:paraId="1DB3882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1,740</w:t>
            </w:r>
          </w:p>
        </w:tc>
        <w:tc>
          <w:tcPr>
            <w:tcW w:w="813" w:type="dxa"/>
            <w:tcBorders>
              <w:top w:val="nil"/>
              <w:left w:val="nil"/>
              <w:bottom w:val="single" w:sz="4" w:space="0" w:color="000000"/>
              <w:right w:val="single" w:sz="4" w:space="0" w:color="000000"/>
            </w:tcBorders>
            <w:shd w:val="clear" w:color="auto" w:fill="auto"/>
            <w:noWrap/>
            <w:vAlign w:val="center"/>
            <w:hideMark/>
          </w:tcPr>
          <w:p w14:paraId="0B7AB1D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0,690</w:t>
            </w:r>
          </w:p>
        </w:tc>
        <w:tc>
          <w:tcPr>
            <w:tcW w:w="813" w:type="dxa"/>
            <w:tcBorders>
              <w:top w:val="nil"/>
              <w:left w:val="nil"/>
              <w:bottom w:val="single" w:sz="4" w:space="0" w:color="000000"/>
              <w:right w:val="single" w:sz="4" w:space="0" w:color="000000"/>
            </w:tcBorders>
            <w:shd w:val="clear" w:color="auto" w:fill="auto"/>
            <w:noWrap/>
            <w:vAlign w:val="center"/>
            <w:hideMark/>
          </w:tcPr>
          <w:p w14:paraId="7D06042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0,660</w:t>
            </w:r>
          </w:p>
        </w:tc>
        <w:tc>
          <w:tcPr>
            <w:tcW w:w="891" w:type="dxa"/>
            <w:tcBorders>
              <w:top w:val="nil"/>
              <w:left w:val="nil"/>
              <w:bottom w:val="single" w:sz="4" w:space="0" w:color="000000"/>
              <w:right w:val="single" w:sz="4" w:space="0" w:color="000000"/>
            </w:tcBorders>
            <w:shd w:val="clear" w:color="auto" w:fill="auto"/>
            <w:noWrap/>
            <w:vAlign w:val="center"/>
            <w:hideMark/>
          </w:tcPr>
          <w:p w14:paraId="6ADA7E6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0,865</w:t>
            </w:r>
          </w:p>
        </w:tc>
        <w:tc>
          <w:tcPr>
            <w:tcW w:w="813" w:type="dxa"/>
            <w:tcBorders>
              <w:top w:val="nil"/>
              <w:left w:val="nil"/>
              <w:bottom w:val="single" w:sz="4" w:space="0" w:color="000000"/>
              <w:right w:val="single" w:sz="4" w:space="0" w:color="000000"/>
            </w:tcBorders>
            <w:shd w:val="clear" w:color="auto" w:fill="auto"/>
            <w:noWrap/>
            <w:vAlign w:val="center"/>
            <w:hideMark/>
          </w:tcPr>
          <w:p w14:paraId="5B30D3DE"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0,580</w:t>
            </w:r>
          </w:p>
        </w:tc>
        <w:tc>
          <w:tcPr>
            <w:tcW w:w="891" w:type="dxa"/>
            <w:tcBorders>
              <w:top w:val="nil"/>
              <w:left w:val="nil"/>
              <w:bottom w:val="single" w:sz="4" w:space="0" w:color="000000"/>
              <w:right w:val="single" w:sz="4" w:space="0" w:color="000000"/>
            </w:tcBorders>
            <w:shd w:val="clear" w:color="auto" w:fill="auto"/>
            <w:noWrap/>
            <w:vAlign w:val="center"/>
            <w:hideMark/>
          </w:tcPr>
          <w:p w14:paraId="7B3CD55E"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1,520</w:t>
            </w:r>
          </w:p>
        </w:tc>
        <w:tc>
          <w:tcPr>
            <w:tcW w:w="813" w:type="dxa"/>
            <w:tcBorders>
              <w:top w:val="nil"/>
              <w:left w:val="nil"/>
              <w:bottom w:val="single" w:sz="4" w:space="0" w:color="000000"/>
              <w:right w:val="single" w:sz="4" w:space="0" w:color="000000"/>
            </w:tcBorders>
            <w:shd w:val="clear" w:color="auto" w:fill="auto"/>
            <w:noWrap/>
            <w:vAlign w:val="center"/>
            <w:hideMark/>
          </w:tcPr>
          <w:p w14:paraId="67D282A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1,120</w:t>
            </w:r>
          </w:p>
        </w:tc>
        <w:tc>
          <w:tcPr>
            <w:tcW w:w="831" w:type="dxa"/>
            <w:tcBorders>
              <w:top w:val="nil"/>
              <w:left w:val="nil"/>
              <w:bottom w:val="single" w:sz="4" w:space="0" w:color="000000"/>
              <w:right w:val="single" w:sz="4" w:space="0" w:color="000000"/>
            </w:tcBorders>
            <w:shd w:val="clear" w:color="auto" w:fill="auto"/>
            <w:noWrap/>
            <w:vAlign w:val="center"/>
            <w:hideMark/>
          </w:tcPr>
          <w:p w14:paraId="11EB95FE"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1,090</w:t>
            </w:r>
          </w:p>
        </w:tc>
        <w:tc>
          <w:tcPr>
            <w:tcW w:w="901" w:type="dxa"/>
            <w:tcBorders>
              <w:top w:val="nil"/>
              <w:left w:val="nil"/>
              <w:bottom w:val="single" w:sz="4" w:space="0" w:color="000000"/>
              <w:right w:val="single" w:sz="4" w:space="0" w:color="000000"/>
            </w:tcBorders>
            <w:shd w:val="clear" w:color="auto" w:fill="auto"/>
            <w:noWrap/>
            <w:vAlign w:val="center"/>
            <w:hideMark/>
          </w:tcPr>
          <w:p w14:paraId="15E5E9C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1,160</w:t>
            </w:r>
          </w:p>
        </w:tc>
        <w:tc>
          <w:tcPr>
            <w:tcW w:w="1121" w:type="dxa"/>
            <w:tcBorders>
              <w:top w:val="nil"/>
              <w:left w:val="nil"/>
              <w:bottom w:val="single" w:sz="4" w:space="0" w:color="000000"/>
              <w:right w:val="single" w:sz="4" w:space="0" w:color="000000"/>
            </w:tcBorders>
            <w:shd w:val="clear" w:color="auto" w:fill="auto"/>
            <w:noWrap/>
            <w:vAlign w:val="center"/>
            <w:hideMark/>
          </w:tcPr>
          <w:p w14:paraId="304602C2"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0,550</w:t>
            </w:r>
          </w:p>
        </w:tc>
        <w:tc>
          <w:tcPr>
            <w:tcW w:w="831" w:type="dxa"/>
            <w:tcBorders>
              <w:top w:val="nil"/>
              <w:left w:val="nil"/>
              <w:bottom w:val="single" w:sz="4" w:space="0" w:color="000000"/>
              <w:right w:val="single" w:sz="4" w:space="0" w:color="000000"/>
            </w:tcBorders>
            <w:shd w:val="clear" w:color="auto" w:fill="auto"/>
            <w:noWrap/>
            <w:vAlign w:val="center"/>
            <w:hideMark/>
          </w:tcPr>
          <w:p w14:paraId="08E49E4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1,230</w:t>
            </w:r>
          </w:p>
        </w:tc>
        <w:tc>
          <w:tcPr>
            <w:tcW w:w="890" w:type="dxa"/>
            <w:tcBorders>
              <w:top w:val="nil"/>
              <w:left w:val="nil"/>
              <w:bottom w:val="single" w:sz="4" w:space="0" w:color="000000"/>
              <w:right w:val="single" w:sz="4" w:space="0" w:color="000000"/>
            </w:tcBorders>
            <w:shd w:val="clear" w:color="auto" w:fill="auto"/>
            <w:noWrap/>
            <w:vAlign w:val="center"/>
            <w:hideMark/>
          </w:tcPr>
          <w:p w14:paraId="4599B0E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0,400</w:t>
            </w:r>
          </w:p>
        </w:tc>
        <w:tc>
          <w:tcPr>
            <w:tcW w:w="936" w:type="dxa"/>
            <w:gridSpan w:val="2"/>
            <w:tcBorders>
              <w:top w:val="nil"/>
              <w:left w:val="nil"/>
              <w:bottom w:val="single" w:sz="4" w:space="0" w:color="000000"/>
              <w:right w:val="single" w:sz="4" w:space="0" w:color="000000"/>
            </w:tcBorders>
            <w:shd w:val="clear" w:color="F2F2F2" w:fill="F2F2F2"/>
            <w:noWrap/>
            <w:vAlign w:val="center"/>
            <w:hideMark/>
          </w:tcPr>
          <w:p w14:paraId="3425AD2C"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11,605</w:t>
            </w:r>
          </w:p>
        </w:tc>
        <w:tc>
          <w:tcPr>
            <w:tcW w:w="1597" w:type="dxa"/>
            <w:vMerge w:val="restart"/>
            <w:tcBorders>
              <w:top w:val="nil"/>
              <w:left w:val="single" w:sz="4" w:space="0" w:color="000000"/>
              <w:bottom w:val="single" w:sz="4" w:space="0" w:color="000000"/>
              <w:right w:val="single" w:sz="4" w:space="0" w:color="000000"/>
            </w:tcBorders>
            <w:shd w:val="clear" w:color="D9D9D9" w:fill="D9D9D9"/>
            <w:noWrap/>
            <w:vAlign w:val="center"/>
            <w:hideMark/>
          </w:tcPr>
          <w:p w14:paraId="24713D7D"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12,832</w:t>
            </w:r>
          </w:p>
        </w:tc>
      </w:tr>
      <w:tr w:rsidR="006B0AFE" w:rsidRPr="00C36863" w14:paraId="703AF990" w14:textId="77777777" w:rsidTr="006B0AFE">
        <w:trPr>
          <w:trHeight w:val="108"/>
        </w:trPr>
        <w:tc>
          <w:tcPr>
            <w:tcW w:w="863" w:type="dxa"/>
            <w:vMerge/>
            <w:tcBorders>
              <w:top w:val="nil"/>
              <w:left w:val="single" w:sz="4" w:space="0" w:color="000000"/>
              <w:bottom w:val="single" w:sz="4" w:space="0" w:color="000000"/>
              <w:right w:val="single" w:sz="4" w:space="0" w:color="000000"/>
            </w:tcBorders>
            <w:vAlign w:val="center"/>
            <w:hideMark/>
          </w:tcPr>
          <w:p w14:paraId="5C7D7301" w14:textId="77777777" w:rsidR="00486530" w:rsidRPr="00C36863" w:rsidRDefault="00486530" w:rsidP="00DE7F2D">
            <w:pPr>
              <w:spacing w:after="0" w:line="240" w:lineRule="auto"/>
              <w:rPr>
                <w:rFonts w:ascii="Liberation Sans" w:eastAsia="Times New Roman" w:hAnsi="Liberation Sans" w:cs="Liberation Sans"/>
                <w:color w:val="000000"/>
                <w:sz w:val="18"/>
                <w:szCs w:val="18"/>
                <w:lang w:eastAsia="pl-PL"/>
              </w:rPr>
            </w:pPr>
          </w:p>
        </w:tc>
        <w:tc>
          <w:tcPr>
            <w:tcW w:w="994" w:type="dxa"/>
            <w:vMerge/>
            <w:tcBorders>
              <w:top w:val="nil"/>
              <w:left w:val="single" w:sz="4" w:space="0" w:color="000000"/>
              <w:bottom w:val="single" w:sz="4" w:space="0" w:color="000000"/>
              <w:right w:val="single" w:sz="4" w:space="0" w:color="000000"/>
            </w:tcBorders>
            <w:vAlign w:val="center"/>
            <w:hideMark/>
          </w:tcPr>
          <w:p w14:paraId="53B1C5A1" w14:textId="77777777" w:rsidR="00486530" w:rsidRPr="00C36863" w:rsidRDefault="00486530" w:rsidP="00DE7F2D">
            <w:pPr>
              <w:spacing w:after="0" w:line="240" w:lineRule="auto"/>
              <w:rPr>
                <w:rFonts w:ascii="Liberation Sans" w:eastAsia="Times New Roman" w:hAnsi="Liberation Sans" w:cs="Liberation Sans"/>
                <w:color w:val="000000"/>
                <w:sz w:val="16"/>
                <w:szCs w:val="16"/>
                <w:lang w:eastAsia="pl-PL"/>
              </w:rPr>
            </w:pPr>
          </w:p>
        </w:tc>
        <w:tc>
          <w:tcPr>
            <w:tcW w:w="641" w:type="dxa"/>
            <w:tcBorders>
              <w:top w:val="nil"/>
              <w:left w:val="nil"/>
              <w:bottom w:val="single" w:sz="4" w:space="0" w:color="000000"/>
              <w:right w:val="single" w:sz="4" w:space="0" w:color="000000"/>
            </w:tcBorders>
            <w:shd w:val="clear" w:color="DDEBF7" w:fill="DDEBF7"/>
            <w:vAlign w:val="center"/>
            <w:hideMark/>
          </w:tcPr>
          <w:p w14:paraId="65F78A47"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KPO</w:t>
            </w:r>
          </w:p>
        </w:tc>
        <w:tc>
          <w:tcPr>
            <w:tcW w:w="813" w:type="dxa"/>
            <w:tcBorders>
              <w:top w:val="nil"/>
              <w:left w:val="nil"/>
              <w:bottom w:val="single" w:sz="4" w:space="0" w:color="000000"/>
              <w:right w:val="single" w:sz="4" w:space="0" w:color="000000"/>
            </w:tcBorders>
            <w:shd w:val="clear" w:color="DDEBF7" w:fill="DDEBF7"/>
            <w:noWrap/>
            <w:vAlign w:val="center"/>
            <w:hideMark/>
          </w:tcPr>
          <w:p w14:paraId="6480A8F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0,600</w:t>
            </w:r>
          </w:p>
        </w:tc>
        <w:tc>
          <w:tcPr>
            <w:tcW w:w="813" w:type="dxa"/>
            <w:tcBorders>
              <w:top w:val="nil"/>
              <w:left w:val="nil"/>
              <w:bottom w:val="single" w:sz="4" w:space="0" w:color="000000"/>
              <w:right w:val="single" w:sz="4" w:space="0" w:color="000000"/>
            </w:tcBorders>
            <w:shd w:val="clear" w:color="DDEBF7" w:fill="DDEBF7"/>
            <w:noWrap/>
            <w:vAlign w:val="center"/>
            <w:hideMark/>
          </w:tcPr>
          <w:p w14:paraId="36E02B5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0,073</w:t>
            </w:r>
          </w:p>
        </w:tc>
        <w:tc>
          <w:tcPr>
            <w:tcW w:w="813" w:type="dxa"/>
            <w:tcBorders>
              <w:top w:val="nil"/>
              <w:left w:val="nil"/>
              <w:bottom w:val="single" w:sz="4" w:space="0" w:color="000000"/>
              <w:right w:val="single" w:sz="4" w:space="0" w:color="000000"/>
            </w:tcBorders>
            <w:shd w:val="clear" w:color="DDEBF7" w:fill="DDEBF7"/>
            <w:noWrap/>
            <w:vAlign w:val="center"/>
            <w:hideMark/>
          </w:tcPr>
          <w:p w14:paraId="50EC316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0,075</w:t>
            </w:r>
          </w:p>
        </w:tc>
        <w:tc>
          <w:tcPr>
            <w:tcW w:w="891" w:type="dxa"/>
            <w:tcBorders>
              <w:top w:val="nil"/>
              <w:left w:val="nil"/>
              <w:bottom w:val="single" w:sz="4" w:space="0" w:color="000000"/>
              <w:right w:val="single" w:sz="4" w:space="0" w:color="000000"/>
            </w:tcBorders>
            <w:shd w:val="clear" w:color="DDEBF7" w:fill="DDEBF7"/>
            <w:noWrap/>
            <w:vAlign w:val="center"/>
            <w:hideMark/>
          </w:tcPr>
          <w:p w14:paraId="1030131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0,055</w:t>
            </w:r>
          </w:p>
        </w:tc>
        <w:tc>
          <w:tcPr>
            <w:tcW w:w="813" w:type="dxa"/>
            <w:tcBorders>
              <w:top w:val="nil"/>
              <w:left w:val="nil"/>
              <w:bottom w:val="single" w:sz="4" w:space="0" w:color="000000"/>
              <w:right w:val="single" w:sz="4" w:space="0" w:color="000000"/>
            </w:tcBorders>
            <w:shd w:val="clear" w:color="DDEBF7" w:fill="DDEBF7"/>
            <w:noWrap/>
            <w:vAlign w:val="center"/>
            <w:hideMark/>
          </w:tcPr>
          <w:p w14:paraId="1F59F91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0,034</w:t>
            </w:r>
          </w:p>
        </w:tc>
        <w:tc>
          <w:tcPr>
            <w:tcW w:w="891" w:type="dxa"/>
            <w:tcBorders>
              <w:top w:val="nil"/>
              <w:left w:val="nil"/>
              <w:bottom w:val="single" w:sz="4" w:space="0" w:color="000000"/>
              <w:right w:val="single" w:sz="4" w:space="0" w:color="000000"/>
            </w:tcBorders>
            <w:shd w:val="clear" w:color="DDEBF7" w:fill="DDEBF7"/>
            <w:noWrap/>
            <w:vAlign w:val="center"/>
            <w:hideMark/>
          </w:tcPr>
          <w:p w14:paraId="59B5614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0,025</w:t>
            </w:r>
          </w:p>
        </w:tc>
        <w:tc>
          <w:tcPr>
            <w:tcW w:w="813" w:type="dxa"/>
            <w:tcBorders>
              <w:top w:val="nil"/>
              <w:left w:val="nil"/>
              <w:bottom w:val="single" w:sz="4" w:space="0" w:color="000000"/>
              <w:right w:val="single" w:sz="4" w:space="0" w:color="000000"/>
            </w:tcBorders>
            <w:shd w:val="clear" w:color="DDEBF7" w:fill="DDEBF7"/>
            <w:noWrap/>
            <w:vAlign w:val="center"/>
            <w:hideMark/>
          </w:tcPr>
          <w:p w14:paraId="1E62126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0,085</w:t>
            </w:r>
          </w:p>
        </w:tc>
        <w:tc>
          <w:tcPr>
            <w:tcW w:w="831" w:type="dxa"/>
            <w:tcBorders>
              <w:top w:val="nil"/>
              <w:left w:val="nil"/>
              <w:bottom w:val="single" w:sz="4" w:space="0" w:color="000000"/>
              <w:right w:val="single" w:sz="4" w:space="0" w:color="000000"/>
            </w:tcBorders>
            <w:shd w:val="clear" w:color="DDEBF7" w:fill="DDEBF7"/>
            <w:noWrap/>
            <w:vAlign w:val="center"/>
            <w:hideMark/>
          </w:tcPr>
          <w:p w14:paraId="3367B31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0,050</w:t>
            </w:r>
          </w:p>
        </w:tc>
        <w:tc>
          <w:tcPr>
            <w:tcW w:w="901" w:type="dxa"/>
            <w:tcBorders>
              <w:top w:val="nil"/>
              <w:left w:val="nil"/>
              <w:bottom w:val="single" w:sz="4" w:space="0" w:color="000000"/>
              <w:right w:val="single" w:sz="4" w:space="0" w:color="000000"/>
            </w:tcBorders>
            <w:shd w:val="clear" w:color="DDEBF7" w:fill="DDEBF7"/>
            <w:noWrap/>
            <w:vAlign w:val="center"/>
            <w:hideMark/>
          </w:tcPr>
          <w:p w14:paraId="2C4E0E0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0,050</w:t>
            </w:r>
          </w:p>
        </w:tc>
        <w:tc>
          <w:tcPr>
            <w:tcW w:w="1121" w:type="dxa"/>
            <w:tcBorders>
              <w:top w:val="nil"/>
              <w:left w:val="nil"/>
              <w:bottom w:val="single" w:sz="4" w:space="0" w:color="000000"/>
              <w:right w:val="single" w:sz="4" w:space="0" w:color="000000"/>
            </w:tcBorders>
            <w:shd w:val="clear" w:color="DDEBF7" w:fill="DDEBF7"/>
            <w:noWrap/>
            <w:vAlign w:val="center"/>
            <w:hideMark/>
          </w:tcPr>
          <w:p w14:paraId="497D4E3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0,065</w:t>
            </w:r>
          </w:p>
        </w:tc>
        <w:tc>
          <w:tcPr>
            <w:tcW w:w="831" w:type="dxa"/>
            <w:tcBorders>
              <w:top w:val="nil"/>
              <w:left w:val="nil"/>
              <w:bottom w:val="single" w:sz="4" w:space="0" w:color="000000"/>
              <w:right w:val="single" w:sz="4" w:space="0" w:color="000000"/>
            </w:tcBorders>
            <w:shd w:val="clear" w:color="DDEBF7" w:fill="DDEBF7"/>
            <w:noWrap/>
            <w:vAlign w:val="center"/>
            <w:hideMark/>
          </w:tcPr>
          <w:p w14:paraId="672E000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0,065</w:t>
            </w:r>
          </w:p>
        </w:tc>
        <w:tc>
          <w:tcPr>
            <w:tcW w:w="890" w:type="dxa"/>
            <w:tcBorders>
              <w:top w:val="nil"/>
              <w:left w:val="nil"/>
              <w:bottom w:val="single" w:sz="4" w:space="0" w:color="000000"/>
              <w:right w:val="single" w:sz="4" w:space="0" w:color="000000"/>
            </w:tcBorders>
            <w:shd w:val="clear" w:color="DDEBF7" w:fill="DDEBF7"/>
            <w:noWrap/>
            <w:vAlign w:val="center"/>
            <w:hideMark/>
          </w:tcPr>
          <w:p w14:paraId="6AC4C06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0,050</w:t>
            </w:r>
          </w:p>
        </w:tc>
        <w:tc>
          <w:tcPr>
            <w:tcW w:w="936" w:type="dxa"/>
            <w:gridSpan w:val="2"/>
            <w:tcBorders>
              <w:top w:val="nil"/>
              <w:left w:val="nil"/>
              <w:bottom w:val="single" w:sz="4" w:space="0" w:color="000000"/>
              <w:right w:val="single" w:sz="4" w:space="0" w:color="000000"/>
            </w:tcBorders>
            <w:shd w:val="clear" w:color="DDEBF7" w:fill="DDEBF7"/>
            <w:noWrap/>
            <w:vAlign w:val="center"/>
            <w:hideMark/>
          </w:tcPr>
          <w:p w14:paraId="1916D6F0"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1,227</w:t>
            </w:r>
          </w:p>
        </w:tc>
        <w:tc>
          <w:tcPr>
            <w:tcW w:w="1597" w:type="dxa"/>
            <w:vMerge/>
            <w:tcBorders>
              <w:top w:val="nil"/>
              <w:left w:val="single" w:sz="4" w:space="0" w:color="000000"/>
              <w:bottom w:val="single" w:sz="4" w:space="0" w:color="000000"/>
              <w:right w:val="single" w:sz="4" w:space="0" w:color="000000"/>
            </w:tcBorders>
            <w:vAlign w:val="center"/>
            <w:hideMark/>
          </w:tcPr>
          <w:p w14:paraId="1C4077A7" w14:textId="77777777" w:rsidR="00486530" w:rsidRPr="00C36863" w:rsidRDefault="00486530" w:rsidP="00DE7F2D">
            <w:pPr>
              <w:spacing w:after="0" w:line="240" w:lineRule="auto"/>
              <w:rPr>
                <w:rFonts w:ascii="Liberation Sans" w:eastAsia="Times New Roman" w:hAnsi="Liberation Sans" w:cs="Liberation Sans"/>
                <w:b/>
                <w:bCs/>
                <w:color w:val="000000"/>
                <w:lang w:eastAsia="pl-PL"/>
              </w:rPr>
            </w:pPr>
          </w:p>
        </w:tc>
      </w:tr>
      <w:tr w:rsidR="006B0AFE" w:rsidRPr="00C36863" w14:paraId="38F0167D" w14:textId="77777777" w:rsidTr="006B0AFE">
        <w:trPr>
          <w:trHeight w:val="105"/>
        </w:trPr>
        <w:tc>
          <w:tcPr>
            <w:tcW w:w="86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184F67C"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15 01 02</w:t>
            </w:r>
          </w:p>
        </w:tc>
        <w:tc>
          <w:tcPr>
            <w:tcW w:w="99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04F0BF8D"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 xml:space="preserve">opakowania </w:t>
            </w:r>
            <w:r w:rsidRPr="00C36863">
              <w:rPr>
                <w:rFonts w:ascii="Liberation Sans" w:eastAsia="Times New Roman" w:hAnsi="Liberation Sans" w:cs="Liberation Sans"/>
                <w:color w:val="000000"/>
                <w:sz w:val="16"/>
                <w:szCs w:val="16"/>
                <w:lang w:eastAsia="pl-PL"/>
              </w:rPr>
              <w:br/>
              <w:t>z tworzyw sztucznych</w:t>
            </w:r>
          </w:p>
        </w:tc>
        <w:tc>
          <w:tcPr>
            <w:tcW w:w="641" w:type="dxa"/>
            <w:tcBorders>
              <w:top w:val="nil"/>
              <w:left w:val="nil"/>
              <w:bottom w:val="single" w:sz="4" w:space="0" w:color="000000"/>
              <w:right w:val="single" w:sz="4" w:space="0" w:color="000000"/>
            </w:tcBorders>
            <w:shd w:val="clear" w:color="auto" w:fill="auto"/>
            <w:vAlign w:val="center"/>
            <w:hideMark/>
          </w:tcPr>
          <w:p w14:paraId="22F14929"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KPOK</w:t>
            </w:r>
          </w:p>
        </w:tc>
        <w:tc>
          <w:tcPr>
            <w:tcW w:w="813" w:type="dxa"/>
            <w:tcBorders>
              <w:top w:val="nil"/>
              <w:left w:val="nil"/>
              <w:bottom w:val="single" w:sz="4" w:space="0" w:color="000000"/>
              <w:right w:val="single" w:sz="4" w:space="0" w:color="000000"/>
            </w:tcBorders>
            <w:shd w:val="clear" w:color="auto" w:fill="auto"/>
            <w:noWrap/>
            <w:vAlign w:val="center"/>
            <w:hideMark/>
          </w:tcPr>
          <w:p w14:paraId="1D906192"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1,740</w:t>
            </w:r>
          </w:p>
        </w:tc>
        <w:tc>
          <w:tcPr>
            <w:tcW w:w="813" w:type="dxa"/>
            <w:tcBorders>
              <w:top w:val="nil"/>
              <w:left w:val="nil"/>
              <w:bottom w:val="nil"/>
              <w:right w:val="nil"/>
            </w:tcBorders>
            <w:shd w:val="clear" w:color="auto" w:fill="auto"/>
            <w:noWrap/>
            <w:vAlign w:val="center"/>
            <w:hideMark/>
          </w:tcPr>
          <w:p w14:paraId="46FBCFF1"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1,340</w:t>
            </w:r>
          </w:p>
        </w:tc>
        <w:tc>
          <w:tcPr>
            <w:tcW w:w="813" w:type="dxa"/>
            <w:tcBorders>
              <w:top w:val="nil"/>
              <w:left w:val="single" w:sz="4" w:space="0" w:color="000000"/>
              <w:bottom w:val="single" w:sz="4" w:space="0" w:color="000000"/>
              <w:right w:val="single" w:sz="4" w:space="0" w:color="000000"/>
            </w:tcBorders>
            <w:shd w:val="clear" w:color="auto" w:fill="auto"/>
            <w:noWrap/>
            <w:vAlign w:val="center"/>
            <w:hideMark/>
          </w:tcPr>
          <w:p w14:paraId="4565295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1,150</w:t>
            </w:r>
          </w:p>
        </w:tc>
        <w:tc>
          <w:tcPr>
            <w:tcW w:w="891" w:type="dxa"/>
            <w:tcBorders>
              <w:top w:val="nil"/>
              <w:left w:val="nil"/>
              <w:bottom w:val="single" w:sz="4" w:space="0" w:color="000000"/>
              <w:right w:val="single" w:sz="4" w:space="0" w:color="000000"/>
            </w:tcBorders>
            <w:shd w:val="clear" w:color="auto" w:fill="auto"/>
            <w:noWrap/>
            <w:vAlign w:val="center"/>
            <w:hideMark/>
          </w:tcPr>
          <w:p w14:paraId="54EFD1C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1,330</w:t>
            </w:r>
          </w:p>
        </w:tc>
        <w:tc>
          <w:tcPr>
            <w:tcW w:w="813" w:type="dxa"/>
            <w:tcBorders>
              <w:top w:val="nil"/>
              <w:left w:val="nil"/>
              <w:bottom w:val="single" w:sz="4" w:space="0" w:color="000000"/>
              <w:right w:val="single" w:sz="4" w:space="0" w:color="000000"/>
            </w:tcBorders>
            <w:shd w:val="clear" w:color="auto" w:fill="auto"/>
            <w:noWrap/>
            <w:vAlign w:val="center"/>
            <w:hideMark/>
          </w:tcPr>
          <w:p w14:paraId="0F50DEE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1,340</w:t>
            </w:r>
          </w:p>
        </w:tc>
        <w:tc>
          <w:tcPr>
            <w:tcW w:w="891" w:type="dxa"/>
            <w:tcBorders>
              <w:top w:val="nil"/>
              <w:left w:val="nil"/>
              <w:bottom w:val="single" w:sz="4" w:space="0" w:color="000000"/>
              <w:right w:val="single" w:sz="4" w:space="0" w:color="000000"/>
            </w:tcBorders>
            <w:shd w:val="clear" w:color="auto" w:fill="auto"/>
            <w:noWrap/>
            <w:vAlign w:val="center"/>
            <w:hideMark/>
          </w:tcPr>
          <w:p w14:paraId="2C84CCB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2,060</w:t>
            </w:r>
          </w:p>
        </w:tc>
        <w:tc>
          <w:tcPr>
            <w:tcW w:w="813" w:type="dxa"/>
            <w:tcBorders>
              <w:top w:val="nil"/>
              <w:left w:val="nil"/>
              <w:bottom w:val="single" w:sz="4" w:space="0" w:color="000000"/>
              <w:right w:val="single" w:sz="4" w:space="0" w:color="000000"/>
            </w:tcBorders>
            <w:shd w:val="clear" w:color="auto" w:fill="auto"/>
            <w:noWrap/>
            <w:vAlign w:val="center"/>
            <w:hideMark/>
          </w:tcPr>
          <w:p w14:paraId="7DAE5F2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1,640</w:t>
            </w:r>
          </w:p>
        </w:tc>
        <w:tc>
          <w:tcPr>
            <w:tcW w:w="831" w:type="dxa"/>
            <w:tcBorders>
              <w:top w:val="nil"/>
              <w:left w:val="nil"/>
              <w:bottom w:val="single" w:sz="4" w:space="0" w:color="000000"/>
              <w:right w:val="single" w:sz="4" w:space="0" w:color="000000"/>
            </w:tcBorders>
            <w:shd w:val="clear" w:color="auto" w:fill="auto"/>
            <w:noWrap/>
            <w:vAlign w:val="center"/>
            <w:hideMark/>
          </w:tcPr>
          <w:p w14:paraId="2585FAE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0,840</w:t>
            </w:r>
          </w:p>
        </w:tc>
        <w:tc>
          <w:tcPr>
            <w:tcW w:w="901" w:type="dxa"/>
            <w:tcBorders>
              <w:top w:val="nil"/>
              <w:left w:val="nil"/>
              <w:bottom w:val="single" w:sz="4" w:space="0" w:color="000000"/>
              <w:right w:val="single" w:sz="4" w:space="0" w:color="000000"/>
            </w:tcBorders>
            <w:shd w:val="clear" w:color="auto" w:fill="auto"/>
            <w:noWrap/>
            <w:vAlign w:val="center"/>
            <w:hideMark/>
          </w:tcPr>
          <w:p w14:paraId="1FF6E9D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1,190</w:t>
            </w:r>
          </w:p>
        </w:tc>
        <w:tc>
          <w:tcPr>
            <w:tcW w:w="1121" w:type="dxa"/>
            <w:tcBorders>
              <w:top w:val="nil"/>
              <w:left w:val="nil"/>
              <w:bottom w:val="single" w:sz="4" w:space="0" w:color="000000"/>
              <w:right w:val="single" w:sz="4" w:space="0" w:color="000000"/>
            </w:tcBorders>
            <w:shd w:val="clear" w:color="auto" w:fill="auto"/>
            <w:noWrap/>
            <w:vAlign w:val="center"/>
            <w:hideMark/>
          </w:tcPr>
          <w:p w14:paraId="5E760EA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0,740</w:t>
            </w:r>
          </w:p>
        </w:tc>
        <w:tc>
          <w:tcPr>
            <w:tcW w:w="831" w:type="dxa"/>
            <w:tcBorders>
              <w:top w:val="nil"/>
              <w:left w:val="nil"/>
              <w:bottom w:val="single" w:sz="4" w:space="0" w:color="000000"/>
              <w:right w:val="single" w:sz="4" w:space="0" w:color="000000"/>
            </w:tcBorders>
            <w:shd w:val="clear" w:color="auto" w:fill="auto"/>
            <w:noWrap/>
            <w:vAlign w:val="center"/>
            <w:hideMark/>
          </w:tcPr>
          <w:p w14:paraId="721E3C2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1,240</w:t>
            </w:r>
          </w:p>
        </w:tc>
        <w:tc>
          <w:tcPr>
            <w:tcW w:w="890" w:type="dxa"/>
            <w:tcBorders>
              <w:top w:val="nil"/>
              <w:left w:val="nil"/>
              <w:bottom w:val="single" w:sz="4" w:space="0" w:color="000000"/>
              <w:right w:val="single" w:sz="4" w:space="0" w:color="000000"/>
            </w:tcBorders>
            <w:shd w:val="clear" w:color="auto" w:fill="auto"/>
            <w:noWrap/>
            <w:vAlign w:val="center"/>
            <w:hideMark/>
          </w:tcPr>
          <w:p w14:paraId="0CF638D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1,510</w:t>
            </w:r>
          </w:p>
        </w:tc>
        <w:tc>
          <w:tcPr>
            <w:tcW w:w="936" w:type="dxa"/>
            <w:gridSpan w:val="2"/>
            <w:tcBorders>
              <w:top w:val="nil"/>
              <w:left w:val="nil"/>
              <w:bottom w:val="single" w:sz="4" w:space="0" w:color="000000"/>
              <w:right w:val="single" w:sz="4" w:space="0" w:color="000000"/>
            </w:tcBorders>
            <w:shd w:val="clear" w:color="F2F2F2" w:fill="F2F2F2"/>
            <w:noWrap/>
            <w:vAlign w:val="center"/>
            <w:hideMark/>
          </w:tcPr>
          <w:p w14:paraId="5CEFBBC4"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16,120</w:t>
            </w:r>
          </w:p>
        </w:tc>
        <w:tc>
          <w:tcPr>
            <w:tcW w:w="1597" w:type="dxa"/>
            <w:vMerge w:val="restart"/>
            <w:tcBorders>
              <w:top w:val="nil"/>
              <w:left w:val="single" w:sz="4" w:space="0" w:color="000000"/>
              <w:bottom w:val="single" w:sz="4" w:space="0" w:color="000000"/>
              <w:right w:val="single" w:sz="4" w:space="0" w:color="000000"/>
            </w:tcBorders>
            <w:shd w:val="clear" w:color="D9D9D9" w:fill="D9D9D9"/>
            <w:noWrap/>
            <w:vAlign w:val="center"/>
            <w:hideMark/>
          </w:tcPr>
          <w:p w14:paraId="74032D5C"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18,920</w:t>
            </w:r>
          </w:p>
        </w:tc>
      </w:tr>
      <w:tr w:rsidR="006B0AFE" w:rsidRPr="00C36863" w14:paraId="5E6FB56E" w14:textId="77777777" w:rsidTr="006B0AFE">
        <w:trPr>
          <w:trHeight w:val="115"/>
        </w:trPr>
        <w:tc>
          <w:tcPr>
            <w:tcW w:w="863" w:type="dxa"/>
            <w:vMerge/>
            <w:tcBorders>
              <w:top w:val="nil"/>
              <w:left w:val="single" w:sz="4" w:space="0" w:color="000000"/>
              <w:bottom w:val="single" w:sz="4" w:space="0" w:color="000000"/>
              <w:right w:val="single" w:sz="4" w:space="0" w:color="000000"/>
            </w:tcBorders>
            <w:vAlign w:val="center"/>
            <w:hideMark/>
          </w:tcPr>
          <w:p w14:paraId="6D9B7AD2" w14:textId="77777777" w:rsidR="00486530" w:rsidRPr="00C36863" w:rsidRDefault="00486530" w:rsidP="00DE7F2D">
            <w:pPr>
              <w:spacing w:after="0" w:line="240" w:lineRule="auto"/>
              <w:rPr>
                <w:rFonts w:ascii="Liberation Sans" w:eastAsia="Times New Roman" w:hAnsi="Liberation Sans" w:cs="Liberation Sans"/>
                <w:color w:val="000000"/>
                <w:sz w:val="18"/>
                <w:szCs w:val="18"/>
                <w:lang w:eastAsia="pl-PL"/>
              </w:rPr>
            </w:pPr>
          </w:p>
        </w:tc>
        <w:tc>
          <w:tcPr>
            <w:tcW w:w="994" w:type="dxa"/>
            <w:vMerge/>
            <w:tcBorders>
              <w:top w:val="nil"/>
              <w:left w:val="single" w:sz="4" w:space="0" w:color="000000"/>
              <w:bottom w:val="single" w:sz="4" w:space="0" w:color="000000"/>
              <w:right w:val="single" w:sz="4" w:space="0" w:color="000000"/>
            </w:tcBorders>
            <w:vAlign w:val="center"/>
            <w:hideMark/>
          </w:tcPr>
          <w:p w14:paraId="00C3BA16" w14:textId="77777777" w:rsidR="00486530" w:rsidRPr="00C36863" w:rsidRDefault="00486530" w:rsidP="00DE7F2D">
            <w:pPr>
              <w:spacing w:after="0" w:line="240" w:lineRule="auto"/>
              <w:rPr>
                <w:rFonts w:ascii="Liberation Sans" w:eastAsia="Times New Roman" w:hAnsi="Liberation Sans" w:cs="Liberation Sans"/>
                <w:color w:val="000000"/>
                <w:sz w:val="16"/>
                <w:szCs w:val="16"/>
                <w:lang w:eastAsia="pl-PL"/>
              </w:rPr>
            </w:pPr>
          </w:p>
        </w:tc>
        <w:tc>
          <w:tcPr>
            <w:tcW w:w="641" w:type="dxa"/>
            <w:tcBorders>
              <w:top w:val="nil"/>
              <w:left w:val="nil"/>
              <w:bottom w:val="single" w:sz="4" w:space="0" w:color="000000"/>
              <w:right w:val="single" w:sz="4" w:space="0" w:color="000000"/>
            </w:tcBorders>
            <w:shd w:val="clear" w:color="DDEBF7" w:fill="DDEBF7"/>
            <w:vAlign w:val="center"/>
            <w:hideMark/>
          </w:tcPr>
          <w:p w14:paraId="6FC691C4"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KPO</w:t>
            </w:r>
          </w:p>
        </w:tc>
        <w:tc>
          <w:tcPr>
            <w:tcW w:w="813" w:type="dxa"/>
            <w:tcBorders>
              <w:top w:val="nil"/>
              <w:left w:val="nil"/>
              <w:bottom w:val="single" w:sz="4" w:space="0" w:color="000000"/>
              <w:right w:val="single" w:sz="4" w:space="0" w:color="000000"/>
            </w:tcBorders>
            <w:shd w:val="clear" w:color="DDEBF7" w:fill="DDEBF7"/>
            <w:noWrap/>
            <w:vAlign w:val="center"/>
            <w:hideMark/>
          </w:tcPr>
          <w:p w14:paraId="2FD2F9C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0,165</w:t>
            </w:r>
          </w:p>
        </w:tc>
        <w:tc>
          <w:tcPr>
            <w:tcW w:w="813" w:type="dxa"/>
            <w:tcBorders>
              <w:top w:val="single" w:sz="4" w:space="0" w:color="000000"/>
              <w:left w:val="nil"/>
              <w:bottom w:val="single" w:sz="4" w:space="0" w:color="000000"/>
              <w:right w:val="single" w:sz="4" w:space="0" w:color="000000"/>
            </w:tcBorders>
            <w:shd w:val="clear" w:color="DDEBF7" w:fill="DDEBF7"/>
            <w:noWrap/>
            <w:vAlign w:val="center"/>
            <w:hideMark/>
          </w:tcPr>
          <w:p w14:paraId="4BC40F32"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0,345</w:t>
            </w:r>
          </w:p>
        </w:tc>
        <w:tc>
          <w:tcPr>
            <w:tcW w:w="813" w:type="dxa"/>
            <w:tcBorders>
              <w:top w:val="nil"/>
              <w:left w:val="nil"/>
              <w:bottom w:val="single" w:sz="4" w:space="0" w:color="000000"/>
              <w:right w:val="single" w:sz="4" w:space="0" w:color="000000"/>
            </w:tcBorders>
            <w:shd w:val="clear" w:color="DDEBF7" w:fill="DDEBF7"/>
            <w:noWrap/>
            <w:vAlign w:val="center"/>
            <w:hideMark/>
          </w:tcPr>
          <w:p w14:paraId="3B87BFD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0,305</w:t>
            </w:r>
          </w:p>
        </w:tc>
        <w:tc>
          <w:tcPr>
            <w:tcW w:w="891" w:type="dxa"/>
            <w:tcBorders>
              <w:top w:val="nil"/>
              <w:left w:val="nil"/>
              <w:bottom w:val="single" w:sz="4" w:space="0" w:color="000000"/>
              <w:right w:val="single" w:sz="4" w:space="0" w:color="000000"/>
            </w:tcBorders>
            <w:shd w:val="clear" w:color="DDEBF7" w:fill="DDEBF7"/>
            <w:noWrap/>
            <w:vAlign w:val="center"/>
            <w:hideMark/>
          </w:tcPr>
          <w:p w14:paraId="61D76A4E"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0,180</w:t>
            </w:r>
          </w:p>
        </w:tc>
        <w:tc>
          <w:tcPr>
            <w:tcW w:w="813" w:type="dxa"/>
            <w:tcBorders>
              <w:top w:val="nil"/>
              <w:left w:val="nil"/>
              <w:bottom w:val="single" w:sz="4" w:space="0" w:color="000000"/>
              <w:right w:val="single" w:sz="4" w:space="0" w:color="000000"/>
            </w:tcBorders>
            <w:shd w:val="clear" w:color="DDEBF7" w:fill="DDEBF7"/>
            <w:noWrap/>
            <w:vAlign w:val="center"/>
            <w:hideMark/>
          </w:tcPr>
          <w:p w14:paraId="20160BF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0,113</w:t>
            </w:r>
          </w:p>
        </w:tc>
        <w:tc>
          <w:tcPr>
            <w:tcW w:w="891" w:type="dxa"/>
            <w:tcBorders>
              <w:top w:val="nil"/>
              <w:left w:val="nil"/>
              <w:bottom w:val="single" w:sz="4" w:space="0" w:color="000000"/>
              <w:right w:val="single" w:sz="4" w:space="0" w:color="000000"/>
            </w:tcBorders>
            <w:shd w:val="clear" w:color="DDEBF7" w:fill="DDEBF7"/>
            <w:noWrap/>
            <w:vAlign w:val="center"/>
            <w:hideMark/>
          </w:tcPr>
          <w:p w14:paraId="08D54C6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0,175</w:t>
            </w:r>
          </w:p>
        </w:tc>
        <w:tc>
          <w:tcPr>
            <w:tcW w:w="813" w:type="dxa"/>
            <w:tcBorders>
              <w:top w:val="nil"/>
              <w:left w:val="nil"/>
              <w:bottom w:val="single" w:sz="4" w:space="0" w:color="000000"/>
              <w:right w:val="single" w:sz="4" w:space="0" w:color="000000"/>
            </w:tcBorders>
            <w:shd w:val="clear" w:color="DDEBF7" w:fill="DDEBF7"/>
            <w:noWrap/>
            <w:vAlign w:val="center"/>
            <w:hideMark/>
          </w:tcPr>
          <w:p w14:paraId="79E1178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0,270</w:t>
            </w:r>
          </w:p>
        </w:tc>
        <w:tc>
          <w:tcPr>
            <w:tcW w:w="831" w:type="dxa"/>
            <w:tcBorders>
              <w:top w:val="nil"/>
              <w:left w:val="nil"/>
              <w:bottom w:val="single" w:sz="4" w:space="0" w:color="000000"/>
              <w:right w:val="single" w:sz="4" w:space="0" w:color="000000"/>
            </w:tcBorders>
            <w:shd w:val="clear" w:color="DDEBF7" w:fill="DDEBF7"/>
            <w:noWrap/>
            <w:vAlign w:val="center"/>
            <w:hideMark/>
          </w:tcPr>
          <w:p w14:paraId="4B50AFD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0,134</w:t>
            </w:r>
          </w:p>
        </w:tc>
        <w:tc>
          <w:tcPr>
            <w:tcW w:w="901" w:type="dxa"/>
            <w:tcBorders>
              <w:top w:val="nil"/>
              <w:left w:val="nil"/>
              <w:bottom w:val="single" w:sz="4" w:space="0" w:color="000000"/>
              <w:right w:val="single" w:sz="4" w:space="0" w:color="000000"/>
            </w:tcBorders>
            <w:shd w:val="clear" w:color="DDEBF7" w:fill="DDEBF7"/>
            <w:noWrap/>
            <w:vAlign w:val="center"/>
            <w:hideMark/>
          </w:tcPr>
          <w:p w14:paraId="7177D46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0,170</w:t>
            </w:r>
          </w:p>
        </w:tc>
        <w:tc>
          <w:tcPr>
            <w:tcW w:w="1121" w:type="dxa"/>
            <w:tcBorders>
              <w:top w:val="nil"/>
              <w:left w:val="nil"/>
              <w:bottom w:val="single" w:sz="4" w:space="0" w:color="000000"/>
              <w:right w:val="single" w:sz="4" w:space="0" w:color="000000"/>
            </w:tcBorders>
            <w:shd w:val="clear" w:color="DDEBF7" w:fill="DDEBF7"/>
            <w:noWrap/>
            <w:vAlign w:val="center"/>
            <w:hideMark/>
          </w:tcPr>
          <w:p w14:paraId="1D1C5DD2"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0,105</w:t>
            </w:r>
          </w:p>
        </w:tc>
        <w:tc>
          <w:tcPr>
            <w:tcW w:w="831" w:type="dxa"/>
            <w:tcBorders>
              <w:top w:val="nil"/>
              <w:left w:val="nil"/>
              <w:bottom w:val="single" w:sz="4" w:space="0" w:color="000000"/>
              <w:right w:val="single" w:sz="4" w:space="0" w:color="000000"/>
            </w:tcBorders>
            <w:shd w:val="clear" w:color="DDEBF7" w:fill="DDEBF7"/>
            <w:noWrap/>
            <w:vAlign w:val="center"/>
            <w:hideMark/>
          </w:tcPr>
          <w:p w14:paraId="6447F211"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0,235</w:t>
            </w:r>
          </w:p>
        </w:tc>
        <w:tc>
          <w:tcPr>
            <w:tcW w:w="890" w:type="dxa"/>
            <w:tcBorders>
              <w:top w:val="nil"/>
              <w:left w:val="nil"/>
              <w:bottom w:val="single" w:sz="4" w:space="0" w:color="000000"/>
              <w:right w:val="single" w:sz="4" w:space="0" w:color="000000"/>
            </w:tcBorders>
            <w:shd w:val="clear" w:color="DDEBF7" w:fill="DDEBF7"/>
            <w:noWrap/>
            <w:vAlign w:val="center"/>
            <w:hideMark/>
          </w:tcPr>
          <w:p w14:paraId="371E598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0,603</w:t>
            </w:r>
          </w:p>
        </w:tc>
        <w:tc>
          <w:tcPr>
            <w:tcW w:w="936" w:type="dxa"/>
            <w:gridSpan w:val="2"/>
            <w:tcBorders>
              <w:top w:val="nil"/>
              <w:left w:val="nil"/>
              <w:bottom w:val="single" w:sz="4" w:space="0" w:color="000000"/>
              <w:right w:val="single" w:sz="4" w:space="0" w:color="000000"/>
            </w:tcBorders>
            <w:shd w:val="clear" w:color="DDEBF7" w:fill="DDEBF7"/>
            <w:noWrap/>
            <w:vAlign w:val="center"/>
            <w:hideMark/>
          </w:tcPr>
          <w:p w14:paraId="225D8AB4"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2,800</w:t>
            </w:r>
          </w:p>
        </w:tc>
        <w:tc>
          <w:tcPr>
            <w:tcW w:w="1597" w:type="dxa"/>
            <w:vMerge/>
            <w:tcBorders>
              <w:top w:val="nil"/>
              <w:left w:val="single" w:sz="4" w:space="0" w:color="000000"/>
              <w:bottom w:val="single" w:sz="4" w:space="0" w:color="000000"/>
              <w:right w:val="single" w:sz="4" w:space="0" w:color="000000"/>
            </w:tcBorders>
            <w:vAlign w:val="center"/>
            <w:hideMark/>
          </w:tcPr>
          <w:p w14:paraId="799EDC20" w14:textId="77777777" w:rsidR="00486530" w:rsidRPr="00C36863" w:rsidRDefault="00486530" w:rsidP="00DE7F2D">
            <w:pPr>
              <w:spacing w:after="0" w:line="240" w:lineRule="auto"/>
              <w:rPr>
                <w:rFonts w:ascii="Liberation Sans" w:eastAsia="Times New Roman" w:hAnsi="Liberation Sans" w:cs="Liberation Sans"/>
                <w:b/>
                <w:bCs/>
                <w:color w:val="000000"/>
                <w:lang w:eastAsia="pl-PL"/>
              </w:rPr>
            </w:pPr>
          </w:p>
        </w:tc>
      </w:tr>
      <w:tr w:rsidR="006B0AFE" w:rsidRPr="00C36863" w14:paraId="6E1CC907" w14:textId="77777777" w:rsidTr="006B0AFE">
        <w:trPr>
          <w:trHeight w:val="112"/>
        </w:trPr>
        <w:tc>
          <w:tcPr>
            <w:tcW w:w="863"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7E9015E6"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15 01 07</w:t>
            </w:r>
          </w:p>
        </w:tc>
        <w:tc>
          <w:tcPr>
            <w:tcW w:w="994"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8A509B1"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opakowania ze szkła</w:t>
            </w:r>
          </w:p>
        </w:tc>
        <w:tc>
          <w:tcPr>
            <w:tcW w:w="641" w:type="dxa"/>
            <w:tcBorders>
              <w:top w:val="nil"/>
              <w:left w:val="nil"/>
              <w:bottom w:val="single" w:sz="4" w:space="0" w:color="000000"/>
              <w:right w:val="single" w:sz="4" w:space="0" w:color="000000"/>
            </w:tcBorders>
            <w:shd w:val="clear" w:color="auto" w:fill="auto"/>
            <w:vAlign w:val="center"/>
            <w:hideMark/>
          </w:tcPr>
          <w:p w14:paraId="6E71D64A"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KPOK</w:t>
            </w:r>
          </w:p>
        </w:tc>
        <w:tc>
          <w:tcPr>
            <w:tcW w:w="813" w:type="dxa"/>
            <w:tcBorders>
              <w:top w:val="nil"/>
              <w:left w:val="nil"/>
              <w:bottom w:val="single" w:sz="4" w:space="0" w:color="000000"/>
              <w:right w:val="single" w:sz="4" w:space="0" w:color="000000"/>
            </w:tcBorders>
            <w:shd w:val="clear" w:color="auto" w:fill="auto"/>
            <w:noWrap/>
            <w:vAlign w:val="center"/>
            <w:hideMark/>
          </w:tcPr>
          <w:p w14:paraId="2036D2F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0,100</w:t>
            </w:r>
          </w:p>
        </w:tc>
        <w:tc>
          <w:tcPr>
            <w:tcW w:w="813" w:type="dxa"/>
            <w:tcBorders>
              <w:top w:val="nil"/>
              <w:left w:val="nil"/>
              <w:bottom w:val="single" w:sz="4" w:space="0" w:color="000000"/>
              <w:right w:val="single" w:sz="4" w:space="0" w:color="000000"/>
            </w:tcBorders>
            <w:shd w:val="clear" w:color="auto" w:fill="auto"/>
            <w:noWrap/>
            <w:vAlign w:val="center"/>
            <w:hideMark/>
          </w:tcPr>
          <w:p w14:paraId="7249025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0,200</w:t>
            </w:r>
          </w:p>
        </w:tc>
        <w:tc>
          <w:tcPr>
            <w:tcW w:w="813" w:type="dxa"/>
            <w:tcBorders>
              <w:top w:val="nil"/>
              <w:left w:val="nil"/>
              <w:bottom w:val="single" w:sz="4" w:space="0" w:color="000000"/>
              <w:right w:val="single" w:sz="4" w:space="0" w:color="000000"/>
            </w:tcBorders>
            <w:shd w:val="clear" w:color="auto" w:fill="auto"/>
            <w:noWrap/>
            <w:vAlign w:val="center"/>
            <w:hideMark/>
          </w:tcPr>
          <w:p w14:paraId="75EC641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0,200</w:t>
            </w:r>
          </w:p>
        </w:tc>
        <w:tc>
          <w:tcPr>
            <w:tcW w:w="891" w:type="dxa"/>
            <w:tcBorders>
              <w:top w:val="nil"/>
              <w:left w:val="nil"/>
              <w:bottom w:val="single" w:sz="4" w:space="0" w:color="000000"/>
              <w:right w:val="single" w:sz="4" w:space="0" w:color="000000"/>
            </w:tcBorders>
            <w:shd w:val="clear" w:color="auto" w:fill="auto"/>
            <w:noWrap/>
            <w:vAlign w:val="center"/>
            <w:hideMark/>
          </w:tcPr>
          <w:p w14:paraId="08C8396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0,080</w:t>
            </w:r>
          </w:p>
        </w:tc>
        <w:tc>
          <w:tcPr>
            <w:tcW w:w="813" w:type="dxa"/>
            <w:tcBorders>
              <w:top w:val="nil"/>
              <w:left w:val="nil"/>
              <w:bottom w:val="single" w:sz="4" w:space="0" w:color="000000"/>
              <w:right w:val="single" w:sz="4" w:space="0" w:color="000000"/>
            </w:tcBorders>
            <w:shd w:val="clear" w:color="auto" w:fill="auto"/>
            <w:noWrap/>
            <w:vAlign w:val="center"/>
            <w:hideMark/>
          </w:tcPr>
          <w:p w14:paraId="044EA15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0,450</w:t>
            </w:r>
          </w:p>
        </w:tc>
        <w:tc>
          <w:tcPr>
            <w:tcW w:w="891" w:type="dxa"/>
            <w:tcBorders>
              <w:top w:val="nil"/>
              <w:left w:val="nil"/>
              <w:bottom w:val="single" w:sz="4" w:space="0" w:color="000000"/>
              <w:right w:val="single" w:sz="4" w:space="0" w:color="000000"/>
            </w:tcBorders>
            <w:shd w:val="clear" w:color="auto" w:fill="auto"/>
            <w:noWrap/>
            <w:vAlign w:val="center"/>
            <w:hideMark/>
          </w:tcPr>
          <w:p w14:paraId="57909C03"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0,570</w:t>
            </w:r>
          </w:p>
        </w:tc>
        <w:tc>
          <w:tcPr>
            <w:tcW w:w="813" w:type="dxa"/>
            <w:tcBorders>
              <w:top w:val="nil"/>
              <w:left w:val="nil"/>
              <w:bottom w:val="single" w:sz="4" w:space="0" w:color="000000"/>
              <w:right w:val="single" w:sz="4" w:space="0" w:color="000000"/>
            </w:tcBorders>
            <w:shd w:val="clear" w:color="auto" w:fill="auto"/>
            <w:noWrap/>
            <w:vAlign w:val="center"/>
            <w:hideMark/>
          </w:tcPr>
          <w:p w14:paraId="61BE004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0,810</w:t>
            </w:r>
          </w:p>
        </w:tc>
        <w:tc>
          <w:tcPr>
            <w:tcW w:w="831" w:type="dxa"/>
            <w:tcBorders>
              <w:top w:val="nil"/>
              <w:left w:val="nil"/>
              <w:bottom w:val="single" w:sz="4" w:space="0" w:color="000000"/>
              <w:right w:val="single" w:sz="4" w:space="0" w:color="000000"/>
            </w:tcBorders>
            <w:shd w:val="clear" w:color="auto" w:fill="auto"/>
            <w:noWrap/>
            <w:vAlign w:val="center"/>
            <w:hideMark/>
          </w:tcPr>
          <w:p w14:paraId="511D477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0,870</w:t>
            </w:r>
          </w:p>
        </w:tc>
        <w:tc>
          <w:tcPr>
            <w:tcW w:w="901" w:type="dxa"/>
            <w:tcBorders>
              <w:top w:val="nil"/>
              <w:left w:val="nil"/>
              <w:bottom w:val="single" w:sz="4" w:space="0" w:color="000000"/>
              <w:right w:val="single" w:sz="4" w:space="0" w:color="000000"/>
            </w:tcBorders>
            <w:shd w:val="clear" w:color="auto" w:fill="auto"/>
            <w:noWrap/>
            <w:vAlign w:val="center"/>
            <w:hideMark/>
          </w:tcPr>
          <w:p w14:paraId="6B4B3F0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0,660</w:t>
            </w:r>
          </w:p>
        </w:tc>
        <w:tc>
          <w:tcPr>
            <w:tcW w:w="1121" w:type="dxa"/>
            <w:tcBorders>
              <w:top w:val="nil"/>
              <w:left w:val="nil"/>
              <w:bottom w:val="single" w:sz="4" w:space="0" w:color="000000"/>
              <w:right w:val="single" w:sz="4" w:space="0" w:color="000000"/>
            </w:tcBorders>
            <w:shd w:val="clear" w:color="auto" w:fill="auto"/>
            <w:noWrap/>
            <w:vAlign w:val="center"/>
            <w:hideMark/>
          </w:tcPr>
          <w:p w14:paraId="40BDBC1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0,330</w:t>
            </w:r>
          </w:p>
        </w:tc>
        <w:tc>
          <w:tcPr>
            <w:tcW w:w="831" w:type="dxa"/>
            <w:tcBorders>
              <w:top w:val="nil"/>
              <w:left w:val="nil"/>
              <w:bottom w:val="single" w:sz="4" w:space="0" w:color="000000"/>
              <w:right w:val="single" w:sz="4" w:space="0" w:color="000000"/>
            </w:tcBorders>
            <w:shd w:val="clear" w:color="auto" w:fill="auto"/>
            <w:noWrap/>
            <w:vAlign w:val="center"/>
            <w:hideMark/>
          </w:tcPr>
          <w:p w14:paraId="49E6BD5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0,420</w:t>
            </w:r>
          </w:p>
        </w:tc>
        <w:tc>
          <w:tcPr>
            <w:tcW w:w="890" w:type="dxa"/>
            <w:tcBorders>
              <w:top w:val="nil"/>
              <w:left w:val="nil"/>
              <w:bottom w:val="single" w:sz="4" w:space="0" w:color="000000"/>
              <w:right w:val="single" w:sz="4" w:space="0" w:color="000000"/>
            </w:tcBorders>
            <w:shd w:val="clear" w:color="auto" w:fill="auto"/>
            <w:noWrap/>
            <w:vAlign w:val="center"/>
            <w:hideMark/>
          </w:tcPr>
          <w:p w14:paraId="33F98DE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0,480</w:t>
            </w:r>
          </w:p>
        </w:tc>
        <w:tc>
          <w:tcPr>
            <w:tcW w:w="936" w:type="dxa"/>
            <w:gridSpan w:val="2"/>
            <w:tcBorders>
              <w:top w:val="nil"/>
              <w:left w:val="nil"/>
              <w:bottom w:val="single" w:sz="4" w:space="0" w:color="000000"/>
              <w:right w:val="single" w:sz="4" w:space="0" w:color="000000"/>
            </w:tcBorders>
            <w:shd w:val="clear" w:color="F2F2F2" w:fill="F2F2F2"/>
            <w:noWrap/>
            <w:vAlign w:val="center"/>
            <w:hideMark/>
          </w:tcPr>
          <w:p w14:paraId="07C61A69"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5,170</w:t>
            </w:r>
          </w:p>
        </w:tc>
        <w:tc>
          <w:tcPr>
            <w:tcW w:w="1597" w:type="dxa"/>
            <w:vMerge w:val="restart"/>
            <w:tcBorders>
              <w:top w:val="nil"/>
              <w:left w:val="single" w:sz="4" w:space="0" w:color="000000"/>
              <w:bottom w:val="single" w:sz="4" w:space="0" w:color="000000"/>
              <w:right w:val="single" w:sz="4" w:space="0" w:color="000000"/>
            </w:tcBorders>
            <w:shd w:val="clear" w:color="D9D9D9" w:fill="D9D9D9"/>
            <w:noWrap/>
            <w:vAlign w:val="center"/>
            <w:hideMark/>
          </w:tcPr>
          <w:p w14:paraId="55EFDDCC"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5,225</w:t>
            </w:r>
          </w:p>
        </w:tc>
      </w:tr>
      <w:tr w:rsidR="006B0AFE" w:rsidRPr="00C36863" w14:paraId="4EB78FCE" w14:textId="77777777" w:rsidTr="006B0AFE">
        <w:trPr>
          <w:trHeight w:val="115"/>
        </w:trPr>
        <w:tc>
          <w:tcPr>
            <w:tcW w:w="863" w:type="dxa"/>
            <w:vMerge/>
            <w:tcBorders>
              <w:top w:val="nil"/>
              <w:left w:val="single" w:sz="4" w:space="0" w:color="000000"/>
              <w:bottom w:val="single" w:sz="4" w:space="0" w:color="000000"/>
              <w:right w:val="single" w:sz="4" w:space="0" w:color="000000"/>
            </w:tcBorders>
            <w:vAlign w:val="center"/>
            <w:hideMark/>
          </w:tcPr>
          <w:p w14:paraId="6158FD4A" w14:textId="77777777" w:rsidR="00486530" w:rsidRPr="00C36863" w:rsidRDefault="00486530" w:rsidP="00DE7F2D">
            <w:pPr>
              <w:spacing w:after="0" w:line="240" w:lineRule="auto"/>
              <w:rPr>
                <w:rFonts w:ascii="Liberation Sans" w:eastAsia="Times New Roman" w:hAnsi="Liberation Sans" w:cs="Liberation Sans"/>
                <w:color w:val="000000"/>
                <w:sz w:val="18"/>
                <w:szCs w:val="18"/>
                <w:lang w:eastAsia="pl-PL"/>
              </w:rPr>
            </w:pPr>
          </w:p>
        </w:tc>
        <w:tc>
          <w:tcPr>
            <w:tcW w:w="994" w:type="dxa"/>
            <w:vMerge/>
            <w:tcBorders>
              <w:top w:val="nil"/>
              <w:left w:val="single" w:sz="4" w:space="0" w:color="000000"/>
              <w:bottom w:val="single" w:sz="4" w:space="0" w:color="000000"/>
              <w:right w:val="single" w:sz="4" w:space="0" w:color="000000"/>
            </w:tcBorders>
            <w:vAlign w:val="center"/>
            <w:hideMark/>
          </w:tcPr>
          <w:p w14:paraId="2DF9E184" w14:textId="77777777" w:rsidR="00486530" w:rsidRPr="00C36863" w:rsidRDefault="00486530" w:rsidP="00DE7F2D">
            <w:pPr>
              <w:spacing w:after="0" w:line="240" w:lineRule="auto"/>
              <w:rPr>
                <w:rFonts w:ascii="Liberation Sans" w:eastAsia="Times New Roman" w:hAnsi="Liberation Sans" w:cs="Liberation Sans"/>
                <w:color w:val="000000"/>
                <w:sz w:val="16"/>
                <w:szCs w:val="16"/>
                <w:lang w:eastAsia="pl-PL"/>
              </w:rPr>
            </w:pPr>
          </w:p>
        </w:tc>
        <w:tc>
          <w:tcPr>
            <w:tcW w:w="641" w:type="dxa"/>
            <w:tcBorders>
              <w:top w:val="nil"/>
              <w:left w:val="nil"/>
              <w:bottom w:val="single" w:sz="4" w:space="0" w:color="000000"/>
              <w:right w:val="single" w:sz="4" w:space="0" w:color="000000"/>
            </w:tcBorders>
            <w:shd w:val="clear" w:color="DDEBF7" w:fill="DDEBF7"/>
            <w:vAlign w:val="center"/>
            <w:hideMark/>
          </w:tcPr>
          <w:p w14:paraId="664D526D"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KPO</w:t>
            </w:r>
          </w:p>
        </w:tc>
        <w:tc>
          <w:tcPr>
            <w:tcW w:w="813" w:type="dxa"/>
            <w:tcBorders>
              <w:top w:val="nil"/>
              <w:left w:val="nil"/>
              <w:bottom w:val="single" w:sz="4" w:space="0" w:color="000000"/>
              <w:right w:val="single" w:sz="4" w:space="0" w:color="000000"/>
            </w:tcBorders>
            <w:shd w:val="clear" w:color="DDEBF7" w:fill="DDEBF7"/>
            <w:noWrap/>
            <w:vAlign w:val="center"/>
            <w:hideMark/>
          </w:tcPr>
          <w:p w14:paraId="3F6018C2"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DDEBF7" w:fill="DDEBF7"/>
            <w:noWrap/>
            <w:vAlign w:val="center"/>
            <w:hideMark/>
          </w:tcPr>
          <w:p w14:paraId="64A2994D"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813" w:type="dxa"/>
            <w:tcBorders>
              <w:top w:val="nil"/>
              <w:left w:val="nil"/>
              <w:bottom w:val="single" w:sz="4" w:space="0" w:color="000000"/>
              <w:right w:val="single" w:sz="4" w:space="0" w:color="000000"/>
            </w:tcBorders>
            <w:shd w:val="clear" w:color="DDEBF7" w:fill="DDEBF7"/>
            <w:noWrap/>
            <w:vAlign w:val="center"/>
            <w:hideMark/>
          </w:tcPr>
          <w:p w14:paraId="4CDFFC1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891" w:type="dxa"/>
            <w:tcBorders>
              <w:top w:val="nil"/>
              <w:left w:val="nil"/>
              <w:bottom w:val="single" w:sz="4" w:space="0" w:color="000000"/>
              <w:right w:val="single" w:sz="4" w:space="0" w:color="000000"/>
            </w:tcBorders>
            <w:shd w:val="clear" w:color="DDEBF7" w:fill="DDEBF7"/>
            <w:noWrap/>
            <w:vAlign w:val="center"/>
            <w:hideMark/>
          </w:tcPr>
          <w:p w14:paraId="47D78F8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813" w:type="dxa"/>
            <w:tcBorders>
              <w:top w:val="nil"/>
              <w:left w:val="nil"/>
              <w:bottom w:val="single" w:sz="4" w:space="0" w:color="000000"/>
              <w:right w:val="single" w:sz="4" w:space="0" w:color="000000"/>
            </w:tcBorders>
            <w:shd w:val="clear" w:color="DDEBF7" w:fill="DDEBF7"/>
            <w:noWrap/>
            <w:vAlign w:val="center"/>
            <w:hideMark/>
          </w:tcPr>
          <w:p w14:paraId="33AAAB6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DDEBF7" w:fill="DDEBF7"/>
            <w:noWrap/>
            <w:vAlign w:val="center"/>
            <w:hideMark/>
          </w:tcPr>
          <w:p w14:paraId="357D609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0,010</w:t>
            </w:r>
          </w:p>
        </w:tc>
        <w:tc>
          <w:tcPr>
            <w:tcW w:w="813" w:type="dxa"/>
            <w:tcBorders>
              <w:top w:val="nil"/>
              <w:left w:val="nil"/>
              <w:bottom w:val="single" w:sz="4" w:space="0" w:color="000000"/>
              <w:right w:val="single" w:sz="4" w:space="0" w:color="000000"/>
            </w:tcBorders>
            <w:shd w:val="clear" w:color="DDEBF7" w:fill="DDEBF7"/>
            <w:noWrap/>
            <w:vAlign w:val="center"/>
            <w:hideMark/>
          </w:tcPr>
          <w:p w14:paraId="25EF24B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831" w:type="dxa"/>
            <w:tcBorders>
              <w:top w:val="nil"/>
              <w:left w:val="nil"/>
              <w:bottom w:val="single" w:sz="4" w:space="0" w:color="000000"/>
              <w:right w:val="single" w:sz="4" w:space="0" w:color="000000"/>
            </w:tcBorders>
            <w:shd w:val="clear" w:color="DDEBF7" w:fill="DDEBF7"/>
            <w:noWrap/>
            <w:vAlign w:val="center"/>
            <w:hideMark/>
          </w:tcPr>
          <w:p w14:paraId="62618D73"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901" w:type="dxa"/>
            <w:tcBorders>
              <w:top w:val="nil"/>
              <w:left w:val="nil"/>
              <w:bottom w:val="single" w:sz="4" w:space="0" w:color="000000"/>
              <w:right w:val="single" w:sz="4" w:space="0" w:color="000000"/>
            </w:tcBorders>
            <w:shd w:val="clear" w:color="DDEBF7" w:fill="DDEBF7"/>
            <w:noWrap/>
            <w:vAlign w:val="center"/>
            <w:hideMark/>
          </w:tcPr>
          <w:p w14:paraId="537C5B5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1121" w:type="dxa"/>
            <w:tcBorders>
              <w:top w:val="nil"/>
              <w:left w:val="nil"/>
              <w:bottom w:val="single" w:sz="4" w:space="0" w:color="000000"/>
              <w:right w:val="single" w:sz="4" w:space="0" w:color="000000"/>
            </w:tcBorders>
            <w:shd w:val="clear" w:color="DDEBF7" w:fill="DDEBF7"/>
            <w:noWrap/>
            <w:vAlign w:val="center"/>
            <w:hideMark/>
          </w:tcPr>
          <w:p w14:paraId="64C97F1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831" w:type="dxa"/>
            <w:tcBorders>
              <w:top w:val="nil"/>
              <w:left w:val="nil"/>
              <w:bottom w:val="single" w:sz="4" w:space="0" w:color="000000"/>
              <w:right w:val="single" w:sz="4" w:space="0" w:color="000000"/>
            </w:tcBorders>
            <w:shd w:val="clear" w:color="DDEBF7" w:fill="DDEBF7"/>
            <w:noWrap/>
            <w:vAlign w:val="center"/>
            <w:hideMark/>
          </w:tcPr>
          <w:p w14:paraId="211D3E5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890" w:type="dxa"/>
            <w:tcBorders>
              <w:top w:val="nil"/>
              <w:left w:val="nil"/>
              <w:bottom w:val="single" w:sz="4" w:space="0" w:color="000000"/>
              <w:right w:val="single" w:sz="4" w:space="0" w:color="000000"/>
            </w:tcBorders>
            <w:shd w:val="clear" w:color="DDEBF7" w:fill="DDEBF7"/>
            <w:noWrap/>
            <w:vAlign w:val="center"/>
            <w:hideMark/>
          </w:tcPr>
          <w:p w14:paraId="79ED772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0,005</w:t>
            </w:r>
          </w:p>
        </w:tc>
        <w:tc>
          <w:tcPr>
            <w:tcW w:w="936" w:type="dxa"/>
            <w:gridSpan w:val="2"/>
            <w:tcBorders>
              <w:top w:val="nil"/>
              <w:left w:val="nil"/>
              <w:bottom w:val="single" w:sz="4" w:space="0" w:color="000000"/>
              <w:right w:val="single" w:sz="4" w:space="0" w:color="000000"/>
            </w:tcBorders>
            <w:shd w:val="clear" w:color="DDEBF7" w:fill="DDEBF7"/>
            <w:noWrap/>
            <w:vAlign w:val="center"/>
            <w:hideMark/>
          </w:tcPr>
          <w:p w14:paraId="2601146C" w14:textId="77777777" w:rsidR="00486530" w:rsidRPr="00C36863" w:rsidRDefault="00486530" w:rsidP="00DE7F2D">
            <w:pPr>
              <w:spacing w:after="0" w:line="240" w:lineRule="auto"/>
              <w:jc w:val="center"/>
              <w:rPr>
                <w:rFonts w:ascii="Liberation Sans" w:eastAsia="Times New Roman" w:hAnsi="Liberation Sans" w:cs="Liberation Sans"/>
                <w:b/>
                <w:bCs/>
                <w:color w:val="000000"/>
                <w:sz w:val="20"/>
                <w:szCs w:val="20"/>
                <w:lang w:eastAsia="pl-PL"/>
              </w:rPr>
            </w:pPr>
            <w:r w:rsidRPr="00C36863">
              <w:rPr>
                <w:rFonts w:ascii="Liberation Sans" w:eastAsia="Times New Roman" w:hAnsi="Liberation Sans" w:cs="Liberation Sans"/>
                <w:b/>
                <w:bCs/>
                <w:color w:val="000000"/>
                <w:sz w:val="20"/>
                <w:szCs w:val="20"/>
                <w:lang w:eastAsia="pl-PL"/>
              </w:rPr>
              <w:t>0,055</w:t>
            </w:r>
          </w:p>
        </w:tc>
        <w:tc>
          <w:tcPr>
            <w:tcW w:w="1597" w:type="dxa"/>
            <w:vMerge/>
            <w:tcBorders>
              <w:top w:val="nil"/>
              <w:left w:val="single" w:sz="4" w:space="0" w:color="000000"/>
              <w:bottom w:val="single" w:sz="4" w:space="0" w:color="000000"/>
              <w:right w:val="single" w:sz="4" w:space="0" w:color="000000"/>
            </w:tcBorders>
            <w:vAlign w:val="center"/>
            <w:hideMark/>
          </w:tcPr>
          <w:p w14:paraId="12793373" w14:textId="77777777" w:rsidR="00486530" w:rsidRPr="00C36863" w:rsidRDefault="00486530" w:rsidP="00DE7F2D">
            <w:pPr>
              <w:spacing w:after="0" w:line="240" w:lineRule="auto"/>
              <w:rPr>
                <w:rFonts w:ascii="Liberation Sans" w:eastAsia="Times New Roman" w:hAnsi="Liberation Sans" w:cs="Liberation Sans"/>
                <w:b/>
                <w:bCs/>
                <w:color w:val="000000"/>
                <w:lang w:eastAsia="pl-PL"/>
              </w:rPr>
            </w:pPr>
          </w:p>
        </w:tc>
      </w:tr>
      <w:tr w:rsidR="006B0AFE" w:rsidRPr="00C36863" w14:paraId="487AAF30" w14:textId="77777777" w:rsidTr="006B0AFE">
        <w:trPr>
          <w:trHeight w:val="165"/>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7314A12F"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20 01 08</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9786F9F"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odpady kuchenne ulegające biodegradacji</w:t>
            </w:r>
          </w:p>
        </w:tc>
        <w:tc>
          <w:tcPr>
            <w:tcW w:w="813" w:type="dxa"/>
            <w:tcBorders>
              <w:top w:val="nil"/>
              <w:left w:val="nil"/>
              <w:bottom w:val="single" w:sz="4" w:space="0" w:color="000000"/>
              <w:right w:val="single" w:sz="4" w:space="0" w:color="000000"/>
            </w:tcBorders>
            <w:shd w:val="clear" w:color="auto" w:fill="auto"/>
            <w:noWrap/>
            <w:vAlign w:val="center"/>
            <w:hideMark/>
          </w:tcPr>
          <w:p w14:paraId="1C5F282A"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0994A16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2600FDEE"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auto" w:fill="auto"/>
            <w:noWrap/>
            <w:vAlign w:val="center"/>
            <w:hideMark/>
          </w:tcPr>
          <w:p w14:paraId="0F1A639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026A457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auto" w:fill="auto"/>
            <w:noWrap/>
            <w:vAlign w:val="center"/>
            <w:hideMark/>
          </w:tcPr>
          <w:p w14:paraId="41F7718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0,100</w:t>
            </w:r>
          </w:p>
        </w:tc>
        <w:tc>
          <w:tcPr>
            <w:tcW w:w="813" w:type="dxa"/>
            <w:tcBorders>
              <w:top w:val="nil"/>
              <w:left w:val="nil"/>
              <w:bottom w:val="single" w:sz="4" w:space="0" w:color="000000"/>
              <w:right w:val="single" w:sz="4" w:space="0" w:color="000000"/>
            </w:tcBorders>
            <w:shd w:val="clear" w:color="auto" w:fill="auto"/>
            <w:noWrap/>
            <w:vAlign w:val="center"/>
            <w:hideMark/>
          </w:tcPr>
          <w:p w14:paraId="4CCBCBB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31" w:type="dxa"/>
            <w:tcBorders>
              <w:top w:val="nil"/>
              <w:left w:val="nil"/>
              <w:bottom w:val="single" w:sz="4" w:space="0" w:color="000000"/>
              <w:right w:val="single" w:sz="4" w:space="0" w:color="000000"/>
            </w:tcBorders>
            <w:shd w:val="clear" w:color="auto" w:fill="auto"/>
            <w:noWrap/>
            <w:vAlign w:val="center"/>
            <w:hideMark/>
          </w:tcPr>
          <w:p w14:paraId="41543E9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901" w:type="dxa"/>
            <w:tcBorders>
              <w:top w:val="nil"/>
              <w:left w:val="nil"/>
              <w:bottom w:val="single" w:sz="4" w:space="0" w:color="000000"/>
              <w:right w:val="single" w:sz="4" w:space="0" w:color="000000"/>
            </w:tcBorders>
            <w:shd w:val="clear" w:color="auto" w:fill="auto"/>
            <w:noWrap/>
            <w:vAlign w:val="center"/>
            <w:hideMark/>
          </w:tcPr>
          <w:p w14:paraId="57F22FC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1121" w:type="dxa"/>
            <w:tcBorders>
              <w:top w:val="nil"/>
              <w:left w:val="nil"/>
              <w:bottom w:val="single" w:sz="4" w:space="0" w:color="000000"/>
              <w:right w:val="single" w:sz="4" w:space="0" w:color="000000"/>
            </w:tcBorders>
            <w:shd w:val="clear" w:color="auto" w:fill="auto"/>
            <w:noWrap/>
            <w:vAlign w:val="center"/>
            <w:hideMark/>
          </w:tcPr>
          <w:p w14:paraId="011EAD2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31" w:type="dxa"/>
            <w:tcBorders>
              <w:top w:val="nil"/>
              <w:left w:val="nil"/>
              <w:bottom w:val="single" w:sz="4" w:space="0" w:color="000000"/>
              <w:right w:val="single" w:sz="4" w:space="0" w:color="000000"/>
            </w:tcBorders>
            <w:shd w:val="clear" w:color="auto" w:fill="auto"/>
            <w:noWrap/>
            <w:vAlign w:val="center"/>
            <w:hideMark/>
          </w:tcPr>
          <w:p w14:paraId="10E445F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0" w:type="dxa"/>
            <w:tcBorders>
              <w:top w:val="nil"/>
              <w:left w:val="nil"/>
              <w:bottom w:val="single" w:sz="4" w:space="0" w:color="000000"/>
              <w:right w:val="single" w:sz="4" w:space="0" w:color="000000"/>
            </w:tcBorders>
            <w:shd w:val="clear" w:color="auto" w:fill="auto"/>
            <w:noWrap/>
            <w:vAlign w:val="center"/>
            <w:hideMark/>
          </w:tcPr>
          <w:p w14:paraId="205D0E6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0,260</w:t>
            </w:r>
          </w:p>
        </w:tc>
        <w:tc>
          <w:tcPr>
            <w:tcW w:w="2533" w:type="dxa"/>
            <w:gridSpan w:val="3"/>
            <w:tcBorders>
              <w:top w:val="single" w:sz="4" w:space="0" w:color="000000"/>
              <w:left w:val="nil"/>
              <w:bottom w:val="single" w:sz="4" w:space="0" w:color="000000"/>
              <w:right w:val="single" w:sz="4" w:space="0" w:color="000000"/>
            </w:tcBorders>
            <w:shd w:val="clear" w:color="D9D9D9" w:fill="D9D9D9"/>
            <w:noWrap/>
            <w:vAlign w:val="center"/>
            <w:hideMark/>
          </w:tcPr>
          <w:p w14:paraId="2CFEDD40"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0,360</w:t>
            </w:r>
          </w:p>
        </w:tc>
      </w:tr>
      <w:tr w:rsidR="006B0AFE" w:rsidRPr="00C36863" w14:paraId="67ACA1CD" w14:textId="77777777" w:rsidTr="006B0AFE">
        <w:trPr>
          <w:trHeight w:val="406"/>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259F98D9"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20 02 03</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6B774E0"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Inne odpady nieulegające biodegradacji  (Gmina Kolbuszowa)</w:t>
            </w:r>
          </w:p>
        </w:tc>
        <w:tc>
          <w:tcPr>
            <w:tcW w:w="813" w:type="dxa"/>
            <w:tcBorders>
              <w:top w:val="nil"/>
              <w:left w:val="nil"/>
              <w:bottom w:val="single" w:sz="4" w:space="0" w:color="000000"/>
              <w:right w:val="single" w:sz="4" w:space="0" w:color="000000"/>
            </w:tcBorders>
            <w:shd w:val="clear" w:color="auto" w:fill="auto"/>
            <w:noWrap/>
            <w:vAlign w:val="center"/>
            <w:hideMark/>
          </w:tcPr>
          <w:p w14:paraId="770BB07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1,940</w:t>
            </w:r>
          </w:p>
        </w:tc>
        <w:tc>
          <w:tcPr>
            <w:tcW w:w="813" w:type="dxa"/>
            <w:tcBorders>
              <w:top w:val="nil"/>
              <w:left w:val="nil"/>
              <w:bottom w:val="single" w:sz="4" w:space="0" w:color="000000"/>
              <w:right w:val="single" w:sz="4" w:space="0" w:color="000000"/>
            </w:tcBorders>
            <w:shd w:val="clear" w:color="auto" w:fill="auto"/>
            <w:noWrap/>
            <w:vAlign w:val="center"/>
            <w:hideMark/>
          </w:tcPr>
          <w:p w14:paraId="167E494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3,660</w:t>
            </w:r>
          </w:p>
        </w:tc>
        <w:tc>
          <w:tcPr>
            <w:tcW w:w="813" w:type="dxa"/>
            <w:tcBorders>
              <w:top w:val="nil"/>
              <w:left w:val="nil"/>
              <w:bottom w:val="single" w:sz="4" w:space="0" w:color="000000"/>
              <w:right w:val="single" w:sz="4" w:space="0" w:color="000000"/>
            </w:tcBorders>
            <w:shd w:val="clear" w:color="auto" w:fill="auto"/>
            <w:noWrap/>
            <w:vAlign w:val="center"/>
            <w:hideMark/>
          </w:tcPr>
          <w:p w14:paraId="05CF217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7,380</w:t>
            </w:r>
          </w:p>
        </w:tc>
        <w:tc>
          <w:tcPr>
            <w:tcW w:w="891" w:type="dxa"/>
            <w:tcBorders>
              <w:top w:val="nil"/>
              <w:left w:val="nil"/>
              <w:bottom w:val="single" w:sz="4" w:space="0" w:color="000000"/>
              <w:right w:val="single" w:sz="4" w:space="0" w:color="000000"/>
            </w:tcBorders>
            <w:shd w:val="clear" w:color="auto" w:fill="auto"/>
            <w:noWrap/>
            <w:vAlign w:val="center"/>
            <w:hideMark/>
          </w:tcPr>
          <w:p w14:paraId="7643637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5,700</w:t>
            </w:r>
          </w:p>
        </w:tc>
        <w:tc>
          <w:tcPr>
            <w:tcW w:w="813" w:type="dxa"/>
            <w:tcBorders>
              <w:top w:val="nil"/>
              <w:left w:val="nil"/>
              <w:bottom w:val="single" w:sz="4" w:space="0" w:color="000000"/>
              <w:right w:val="single" w:sz="4" w:space="0" w:color="000000"/>
            </w:tcBorders>
            <w:shd w:val="clear" w:color="auto" w:fill="auto"/>
            <w:noWrap/>
            <w:vAlign w:val="center"/>
            <w:hideMark/>
          </w:tcPr>
          <w:p w14:paraId="124B9D8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4,080</w:t>
            </w:r>
          </w:p>
        </w:tc>
        <w:tc>
          <w:tcPr>
            <w:tcW w:w="891" w:type="dxa"/>
            <w:tcBorders>
              <w:top w:val="nil"/>
              <w:left w:val="nil"/>
              <w:bottom w:val="single" w:sz="4" w:space="0" w:color="000000"/>
              <w:right w:val="single" w:sz="4" w:space="0" w:color="000000"/>
            </w:tcBorders>
            <w:shd w:val="clear" w:color="auto" w:fill="auto"/>
            <w:noWrap/>
            <w:vAlign w:val="center"/>
            <w:hideMark/>
          </w:tcPr>
          <w:p w14:paraId="79E7210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6,470</w:t>
            </w:r>
          </w:p>
        </w:tc>
        <w:tc>
          <w:tcPr>
            <w:tcW w:w="813" w:type="dxa"/>
            <w:tcBorders>
              <w:top w:val="nil"/>
              <w:left w:val="nil"/>
              <w:bottom w:val="single" w:sz="4" w:space="0" w:color="000000"/>
              <w:right w:val="single" w:sz="4" w:space="0" w:color="000000"/>
            </w:tcBorders>
            <w:shd w:val="clear" w:color="auto" w:fill="auto"/>
            <w:noWrap/>
            <w:vAlign w:val="center"/>
            <w:hideMark/>
          </w:tcPr>
          <w:p w14:paraId="32EAF35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4,380</w:t>
            </w:r>
          </w:p>
        </w:tc>
        <w:tc>
          <w:tcPr>
            <w:tcW w:w="831" w:type="dxa"/>
            <w:tcBorders>
              <w:top w:val="nil"/>
              <w:left w:val="nil"/>
              <w:bottom w:val="single" w:sz="4" w:space="0" w:color="000000"/>
              <w:right w:val="single" w:sz="4" w:space="0" w:color="000000"/>
            </w:tcBorders>
            <w:shd w:val="clear" w:color="auto" w:fill="auto"/>
            <w:noWrap/>
            <w:vAlign w:val="center"/>
            <w:hideMark/>
          </w:tcPr>
          <w:p w14:paraId="7A863CB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7,720</w:t>
            </w:r>
          </w:p>
        </w:tc>
        <w:tc>
          <w:tcPr>
            <w:tcW w:w="901" w:type="dxa"/>
            <w:tcBorders>
              <w:top w:val="nil"/>
              <w:left w:val="nil"/>
              <w:bottom w:val="single" w:sz="4" w:space="0" w:color="000000"/>
              <w:right w:val="single" w:sz="4" w:space="0" w:color="000000"/>
            </w:tcBorders>
            <w:shd w:val="clear" w:color="auto" w:fill="auto"/>
            <w:noWrap/>
            <w:vAlign w:val="center"/>
            <w:hideMark/>
          </w:tcPr>
          <w:p w14:paraId="0AD4898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4,990</w:t>
            </w:r>
          </w:p>
        </w:tc>
        <w:tc>
          <w:tcPr>
            <w:tcW w:w="1121" w:type="dxa"/>
            <w:tcBorders>
              <w:top w:val="nil"/>
              <w:left w:val="nil"/>
              <w:bottom w:val="single" w:sz="4" w:space="0" w:color="000000"/>
              <w:right w:val="single" w:sz="4" w:space="0" w:color="000000"/>
            </w:tcBorders>
            <w:shd w:val="clear" w:color="auto" w:fill="auto"/>
            <w:noWrap/>
            <w:vAlign w:val="center"/>
            <w:hideMark/>
          </w:tcPr>
          <w:p w14:paraId="16ACF7D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20,730</w:t>
            </w:r>
          </w:p>
        </w:tc>
        <w:tc>
          <w:tcPr>
            <w:tcW w:w="831" w:type="dxa"/>
            <w:tcBorders>
              <w:top w:val="nil"/>
              <w:left w:val="nil"/>
              <w:bottom w:val="single" w:sz="4" w:space="0" w:color="000000"/>
              <w:right w:val="single" w:sz="4" w:space="0" w:color="000000"/>
            </w:tcBorders>
            <w:shd w:val="clear" w:color="auto" w:fill="auto"/>
            <w:noWrap/>
            <w:vAlign w:val="center"/>
            <w:hideMark/>
          </w:tcPr>
          <w:p w14:paraId="04AD510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16,520</w:t>
            </w:r>
          </w:p>
        </w:tc>
        <w:tc>
          <w:tcPr>
            <w:tcW w:w="890" w:type="dxa"/>
            <w:tcBorders>
              <w:top w:val="nil"/>
              <w:left w:val="nil"/>
              <w:bottom w:val="single" w:sz="4" w:space="0" w:color="000000"/>
              <w:right w:val="single" w:sz="4" w:space="0" w:color="000000"/>
            </w:tcBorders>
            <w:shd w:val="clear" w:color="auto" w:fill="auto"/>
            <w:noWrap/>
            <w:vAlign w:val="center"/>
            <w:hideMark/>
          </w:tcPr>
          <w:p w14:paraId="080AED9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10,550</w:t>
            </w:r>
          </w:p>
        </w:tc>
        <w:tc>
          <w:tcPr>
            <w:tcW w:w="2533" w:type="dxa"/>
            <w:gridSpan w:val="3"/>
            <w:tcBorders>
              <w:top w:val="single" w:sz="4" w:space="0" w:color="000000"/>
              <w:left w:val="nil"/>
              <w:bottom w:val="single" w:sz="4" w:space="0" w:color="000000"/>
              <w:right w:val="single" w:sz="4" w:space="0" w:color="000000"/>
            </w:tcBorders>
            <w:shd w:val="clear" w:color="D9D9D9" w:fill="D9D9D9"/>
            <w:noWrap/>
            <w:vAlign w:val="center"/>
            <w:hideMark/>
          </w:tcPr>
          <w:p w14:paraId="26495E1F"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94,120</w:t>
            </w:r>
          </w:p>
        </w:tc>
      </w:tr>
      <w:tr w:rsidR="006B0AFE" w:rsidRPr="00C36863" w14:paraId="44523B99" w14:textId="77777777" w:rsidTr="006B0AFE">
        <w:trPr>
          <w:trHeight w:val="222"/>
        </w:trPr>
        <w:tc>
          <w:tcPr>
            <w:tcW w:w="863" w:type="dxa"/>
            <w:tcBorders>
              <w:top w:val="nil"/>
              <w:left w:val="single" w:sz="4" w:space="0" w:color="000000"/>
              <w:bottom w:val="single" w:sz="4" w:space="0" w:color="000000"/>
              <w:right w:val="single" w:sz="4" w:space="0" w:color="000000"/>
            </w:tcBorders>
            <w:shd w:val="clear" w:color="auto" w:fill="auto"/>
            <w:noWrap/>
            <w:vAlign w:val="center"/>
            <w:hideMark/>
          </w:tcPr>
          <w:p w14:paraId="64C82DCE" w14:textId="77777777" w:rsidR="00486530" w:rsidRPr="00C36863" w:rsidRDefault="00486530" w:rsidP="00DE7F2D">
            <w:pPr>
              <w:spacing w:after="0" w:line="240" w:lineRule="auto"/>
              <w:jc w:val="center"/>
              <w:rPr>
                <w:rFonts w:ascii="Liberation Sans" w:eastAsia="Times New Roman" w:hAnsi="Liberation Sans" w:cs="Liberation Sans"/>
                <w:color w:val="000000"/>
                <w:sz w:val="18"/>
                <w:szCs w:val="18"/>
                <w:lang w:eastAsia="pl-PL"/>
              </w:rPr>
            </w:pPr>
            <w:r w:rsidRPr="00C36863">
              <w:rPr>
                <w:rFonts w:ascii="Liberation Sans" w:eastAsia="Times New Roman" w:hAnsi="Liberation Sans" w:cs="Liberation Sans"/>
                <w:color w:val="000000"/>
                <w:sz w:val="18"/>
                <w:szCs w:val="18"/>
                <w:lang w:eastAsia="pl-PL"/>
              </w:rPr>
              <w:t>20 02 03</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6E922D19" w14:textId="77777777" w:rsidR="00486530" w:rsidRPr="00C36863" w:rsidRDefault="00486530" w:rsidP="00DE7F2D">
            <w:pPr>
              <w:spacing w:after="0" w:line="240" w:lineRule="auto"/>
              <w:jc w:val="center"/>
              <w:rPr>
                <w:rFonts w:ascii="Liberation Sans" w:eastAsia="Times New Roman" w:hAnsi="Liberation Sans" w:cs="Liberation Sans"/>
                <w:color w:val="000000"/>
                <w:sz w:val="16"/>
                <w:szCs w:val="16"/>
                <w:lang w:eastAsia="pl-PL"/>
              </w:rPr>
            </w:pPr>
            <w:r w:rsidRPr="00C36863">
              <w:rPr>
                <w:rFonts w:ascii="Liberation Sans" w:eastAsia="Times New Roman" w:hAnsi="Liberation Sans" w:cs="Liberation Sans"/>
                <w:color w:val="000000"/>
                <w:sz w:val="16"/>
                <w:szCs w:val="16"/>
                <w:lang w:eastAsia="pl-PL"/>
              </w:rPr>
              <w:t>Inne odpady nieulegające biodegradacji  (Gmina Dzikowiec)</w:t>
            </w:r>
          </w:p>
        </w:tc>
        <w:tc>
          <w:tcPr>
            <w:tcW w:w="813" w:type="dxa"/>
            <w:tcBorders>
              <w:top w:val="nil"/>
              <w:left w:val="nil"/>
              <w:bottom w:val="single" w:sz="4" w:space="0" w:color="000000"/>
              <w:right w:val="single" w:sz="4" w:space="0" w:color="000000"/>
            </w:tcBorders>
            <w:shd w:val="clear" w:color="auto" w:fill="auto"/>
            <w:noWrap/>
            <w:vAlign w:val="center"/>
            <w:hideMark/>
          </w:tcPr>
          <w:p w14:paraId="78D8FC2F"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374F8AB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01886645"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auto" w:fill="auto"/>
            <w:noWrap/>
            <w:vAlign w:val="center"/>
            <w:hideMark/>
          </w:tcPr>
          <w:p w14:paraId="68C820DB"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60A16FD0"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1" w:type="dxa"/>
            <w:tcBorders>
              <w:top w:val="nil"/>
              <w:left w:val="nil"/>
              <w:bottom w:val="single" w:sz="4" w:space="0" w:color="000000"/>
              <w:right w:val="single" w:sz="4" w:space="0" w:color="000000"/>
            </w:tcBorders>
            <w:shd w:val="clear" w:color="auto" w:fill="auto"/>
            <w:noWrap/>
            <w:vAlign w:val="center"/>
            <w:hideMark/>
          </w:tcPr>
          <w:p w14:paraId="2C4B6657"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13" w:type="dxa"/>
            <w:tcBorders>
              <w:top w:val="nil"/>
              <w:left w:val="nil"/>
              <w:bottom w:val="single" w:sz="4" w:space="0" w:color="000000"/>
              <w:right w:val="single" w:sz="4" w:space="0" w:color="000000"/>
            </w:tcBorders>
            <w:shd w:val="clear" w:color="auto" w:fill="auto"/>
            <w:noWrap/>
            <w:vAlign w:val="center"/>
            <w:hideMark/>
          </w:tcPr>
          <w:p w14:paraId="63A1E10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31" w:type="dxa"/>
            <w:tcBorders>
              <w:top w:val="nil"/>
              <w:left w:val="nil"/>
              <w:bottom w:val="single" w:sz="4" w:space="0" w:color="000000"/>
              <w:right w:val="single" w:sz="4" w:space="0" w:color="000000"/>
            </w:tcBorders>
            <w:shd w:val="clear" w:color="auto" w:fill="auto"/>
            <w:noWrap/>
            <w:vAlign w:val="center"/>
            <w:hideMark/>
          </w:tcPr>
          <w:p w14:paraId="5442F068"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901" w:type="dxa"/>
            <w:tcBorders>
              <w:top w:val="nil"/>
              <w:left w:val="nil"/>
              <w:bottom w:val="single" w:sz="4" w:space="0" w:color="000000"/>
              <w:right w:val="single" w:sz="4" w:space="0" w:color="000000"/>
            </w:tcBorders>
            <w:shd w:val="clear" w:color="auto" w:fill="auto"/>
            <w:noWrap/>
            <w:vAlign w:val="center"/>
            <w:hideMark/>
          </w:tcPr>
          <w:p w14:paraId="270DB354"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1121" w:type="dxa"/>
            <w:tcBorders>
              <w:top w:val="nil"/>
              <w:left w:val="nil"/>
              <w:bottom w:val="single" w:sz="4" w:space="0" w:color="000000"/>
              <w:right w:val="single" w:sz="4" w:space="0" w:color="000000"/>
            </w:tcBorders>
            <w:shd w:val="clear" w:color="auto" w:fill="auto"/>
            <w:noWrap/>
            <w:vAlign w:val="center"/>
            <w:hideMark/>
          </w:tcPr>
          <w:p w14:paraId="53A5666C"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31" w:type="dxa"/>
            <w:tcBorders>
              <w:top w:val="nil"/>
              <w:left w:val="nil"/>
              <w:bottom w:val="single" w:sz="4" w:space="0" w:color="000000"/>
              <w:right w:val="single" w:sz="4" w:space="0" w:color="000000"/>
            </w:tcBorders>
            <w:shd w:val="clear" w:color="auto" w:fill="auto"/>
            <w:noWrap/>
            <w:vAlign w:val="center"/>
            <w:hideMark/>
          </w:tcPr>
          <w:p w14:paraId="0B570CF6"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0,000</w:t>
            </w:r>
          </w:p>
        </w:tc>
        <w:tc>
          <w:tcPr>
            <w:tcW w:w="890" w:type="dxa"/>
            <w:tcBorders>
              <w:top w:val="nil"/>
              <w:left w:val="nil"/>
              <w:bottom w:val="single" w:sz="4" w:space="0" w:color="000000"/>
              <w:right w:val="single" w:sz="4" w:space="0" w:color="000000"/>
            </w:tcBorders>
            <w:shd w:val="clear" w:color="auto" w:fill="auto"/>
            <w:noWrap/>
            <w:vAlign w:val="center"/>
            <w:hideMark/>
          </w:tcPr>
          <w:p w14:paraId="2598F709" w14:textId="77777777" w:rsidR="00486530" w:rsidRPr="00C36863" w:rsidRDefault="00486530" w:rsidP="00DE7F2D">
            <w:pPr>
              <w:spacing w:after="0" w:line="240" w:lineRule="auto"/>
              <w:jc w:val="center"/>
              <w:rPr>
                <w:rFonts w:ascii="Liberation Sans" w:eastAsia="Times New Roman" w:hAnsi="Liberation Sans" w:cs="Liberation Sans"/>
                <w:color w:val="000000"/>
                <w:sz w:val="20"/>
                <w:szCs w:val="20"/>
                <w:lang w:eastAsia="pl-PL"/>
              </w:rPr>
            </w:pPr>
            <w:r w:rsidRPr="00C36863">
              <w:rPr>
                <w:rFonts w:ascii="Liberation Sans" w:eastAsia="Times New Roman" w:hAnsi="Liberation Sans" w:cs="Liberation Sans"/>
                <w:color w:val="000000"/>
                <w:sz w:val="20"/>
                <w:szCs w:val="20"/>
                <w:lang w:eastAsia="pl-PL"/>
              </w:rPr>
              <w:t>1,200</w:t>
            </w:r>
          </w:p>
        </w:tc>
        <w:tc>
          <w:tcPr>
            <w:tcW w:w="2533" w:type="dxa"/>
            <w:gridSpan w:val="3"/>
            <w:tcBorders>
              <w:top w:val="single" w:sz="4" w:space="0" w:color="000000"/>
              <w:left w:val="nil"/>
              <w:bottom w:val="single" w:sz="4" w:space="0" w:color="000000"/>
              <w:right w:val="single" w:sz="4" w:space="0" w:color="000000"/>
            </w:tcBorders>
            <w:shd w:val="clear" w:color="D9D9D9" w:fill="D9D9D9"/>
            <w:noWrap/>
            <w:vAlign w:val="center"/>
            <w:hideMark/>
          </w:tcPr>
          <w:p w14:paraId="7849DA8D"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1,200</w:t>
            </w:r>
          </w:p>
        </w:tc>
      </w:tr>
      <w:tr w:rsidR="006B0AFE" w:rsidRPr="00C36863" w14:paraId="3C09AA8D" w14:textId="77777777" w:rsidTr="006B0AFE">
        <w:trPr>
          <w:trHeight w:val="94"/>
        </w:trPr>
        <w:tc>
          <w:tcPr>
            <w:tcW w:w="249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C53779"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RAZEM</w:t>
            </w:r>
          </w:p>
        </w:tc>
        <w:tc>
          <w:tcPr>
            <w:tcW w:w="813" w:type="dxa"/>
            <w:tcBorders>
              <w:top w:val="nil"/>
              <w:left w:val="nil"/>
              <w:bottom w:val="single" w:sz="4" w:space="0" w:color="000000"/>
              <w:right w:val="single" w:sz="4" w:space="0" w:color="000000"/>
            </w:tcBorders>
            <w:shd w:val="clear" w:color="auto" w:fill="auto"/>
            <w:noWrap/>
            <w:vAlign w:val="center"/>
            <w:hideMark/>
          </w:tcPr>
          <w:p w14:paraId="25EDDD19"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45,585</w:t>
            </w:r>
          </w:p>
        </w:tc>
        <w:tc>
          <w:tcPr>
            <w:tcW w:w="813" w:type="dxa"/>
            <w:tcBorders>
              <w:top w:val="nil"/>
              <w:left w:val="nil"/>
              <w:bottom w:val="single" w:sz="4" w:space="0" w:color="000000"/>
              <w:right w:val="single" w:sz="4" w:space="0" w:color="000000"/>
            </w:tcBorders>
            <w:shd w:val="clear" w:color="auto" w:fill="auto"/>
            <w:noWrap/>
            <w:vAlign w:val="center"/>
            <w:hideMark/>
          </w:tcPr>
          <w:p w14:paraId="3147CE24"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48,253</w:t>
            </w:r>
          </w:p>
        </w:tc>
        <w:tc>
          <w:tcPr>
            <w:tcW w:w="813" w:type="dxa"/>
            <w:tcBorders>
              <w:top w:val="nil"/>
              <w:left w:val="nil"/>
              <w:bottom w:val="single" w:sz="4" w:space="0" w:color="000000"/>
              <w:right w:val="single" w:sz="4" w:space="0" w:color="000000"/>
            </w:tcBorders>
            <w:shd w:val="clear" w:color="auto" w:fill="auto"/>
            <w:noWrap/>
            <w:vAlign w:val="center"/>
            <w:hideMark/>
          </w:tcPr>
          <w:p w14:paraId="2ABC0E8D"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75,435</w:t>
            </w:r>
          </w:p>
        </w:tc>
        <w:tc>
          <w:tcPr>
            <w:tcW w:w="891" w:type="dxa"/>
            <w:tcBorders>
              <w:top w:val="nil"/>
              <w:left w:val="nil"/>
              <w:bottom w:val="single" w:sz="4" w:space="0" w:color="000000"/>
              <w:right w:val="single" w:sz="4" w:space="0" w:color="000000"/>
            </w:tcBorders>
            <w:shd w:val="clear" w:color="auto" w:fill="auto"/>
            <w:noWrap/>
            <w:vAlign w:val="center"/>
            <w:hideMark/>
          </w:tcPr>
          <w:p w14:paraId="0B86F80A"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60,795</w:t>
            </w:r>
          </w:p>
        </w:tc>
        <w:tc>
          <w:tcPr>
            <w:tcW w:w="813" w:type="dxa"/>
            <w:tcBorders>
              <w:top w:val="nil"/>
              <w:left w:val="nil"/>
              <w:bottom w:val="single" w:sz="4" w:space="0" w:color="000000"/>
              <w:right w:val="single" w:sz="4" w:space="0" w:color="000000"/>
            </w:tcBorders>
            <w:shd w:val="clear" w:color="auto" w:fill="auto"/>
            <w:noWrap/>
            <w:vAlign w:val="center"/>
            <w:hideMark/>
          </w:tcPr>
          <w:p w14:paraId="53E64FAE"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54,617</w:t>
            </w:r>
          </w:p>
        </w:tc>
        <w:tc>
          <w:tcPr>
            <w:tcW w:w="891" w:type="dxa"/>
            <w:tcBorders>
              <w:top w:val="nil"/>
              <w:left w:val="nil"/>
              <w:bottom w:val="single" w:sz="4" w:space="0" w:color="000000"/>
              <w:right w:val="single" w:sz="4" w:space="0" w:color="000000"/>
            </w:tcBorders>
            <w:shd w:val="clear" w:color="auto" w:fill="auto"/>
            <w:noWrap/>
            <w:vAlign w:val="center"/>
            <w:hideMark/>
          </w:tcPr>
          <w:p w14:paraId="458B9AF4"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62,730</w:t>
            </w:r>
          </w:p>
        </w:tc>
        <w:tc>
          <w:tcPr>
            <w:tcW w:w="813" w:type="dxa"/>
            <w:tcBorders>
              <w:top w:val="nil"/>
              <w:left w:val="nil"/>
              <w:bottom w:val="single" w:sz="4" w:space="0" w:color="000000"/>
              <w:right w:val="single" w:sz="4" w:space="0" w:color="000000"/>
            </w:tcBorders>
            <w:shd w:val="clear" w:color="auto" w:fill="auto"/>
            <w:noWrap/>
            <w:vAlign w:val="center"/>
            <w:hideMark/>
          </w:tcPr>
          <w:p w14:paraId="17C46D31"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64,530</w:t>
            </w:r>
          </w:p>
        </w:tc>
        <w:tc>
          <w:tcPr>
            <w:tcW w:w="831" w:type="dxa"/>
            <w:tcBorders>
              <w:top w:val="nil"/>
              <w:left w:val="nil"/>
              <w:bottom w:val="single" w:sz="4" w:space="0" w:color="000000"/>
              <w:right w:val="single" w:sz="4" w:space="0" w:color="000000"/>
            </w:tcBorders>
            <w:shd w:val="clear" w:color="auto" w:fill="auto"/>
            <w:noWrap/>
            <w:vAlign w:val="center"/>
            <w:hideMark/>
          </w:tcPr>
          <w:p w14:paraId="659DAF84"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73,569</w:t>
            </w:r>
          </w:p>
        </w:tc>
        <w:tc>
          <w:tcPr>
            <w:tcW w:w="901" w:type="dxa"/>
            <w:tcBorders>
              <w:top w:val="nil"/>
              <w:left w:val="nil"/>
              <w:bottom w:val="single" w:sz="4" w:space="0" w:color="000000"/>
              <w:right w:val="single" w:sz="4" w:space="0" w:color="000000"/>
            </w:tcBorders>
            <w:shd w:val="clear" w:color="auto" w:fill="auto"/>
            <w:noWrap/>
            <w:vAlign w:val="center"/>
            <w:hideMark/>
          </w:tcPr>
          <w:p w14:paraId="6D633610"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64,185</w:t>
            </w:r>
          </w:p>
        </w:tc>
        <w:tc>
          <w:tcPr>
            <w:tcW w:w="1121" w:type="dxa"/>
            <w:tcBorders>
              <w:top w:val="nil"/>
              <w:left w:val="nil"/>
              <w:bottom w:val="single" w:sz="4" w:space="0" w:color="000000"/>
              <w:right w:val="single" w:sz="4" w:space="0" w:color="000000"/>
            </w:tcBorders>
            <w:shd w:val="clear" w:color="auto" w:fill="auto"/>
            <w:noWrap/>
            <w:vAlign w:val="center"/>
            <w:hideMark/>
          </w:tcPr>
          <w:p w14:paraId="121DFF39"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68,565</w:t>
            </w:r>
          </w:p>
        </w:tc>
        <w:tc>
          <w:tcPr>
            <w:tcW w:w="831" w:type="dxa"/>
            <w:tcBorders>
              <w:top w:val="nil"/>
              <w:left w:val="nil"/>
              <w:bottom w:val="single" w:sz="4" w:space="0" w:color="000000"/>
              <w:right w:val="single" w:sz="4" w:space="0" w:color="000000"/>
            </w:tcBorders>
            <w:shd w:val="clear" w:color="auto" w:fill="auto"/>
            <w:noWrap/>
            <w:vAlign w:val="center"/>
            <w:hideMark/>
          </w:tcPr>
          <w:p w14:paraId="23D4E77B"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65,535</w:t>
            </w:r>
          </w:p>
        </w:tc>
        <w:tc>
          <w:tcPr>
            <w:tcW w:w="890" w:type="dxa"/>
            <w:tcBorders>
              <w:top w:val="nil"/>
              <w:left w:val="nil"/>
              <w:bottom w:val="single" w:sz="4" w:space="0" w:color="000000"/>
              <w:right w:val="single" w:sz="4" w:space="0" w:color="000000"/>
            </w:tcBorders>
            <w:shd w:val="clear" w:color="auto" w:fill="auto"/>
            <w:noWrap/>
            <w:vAlign w:val="center"/>
            <w:hideMark/>
          </w:tcPr>
          <w:p w14:paraId="39C10EE2"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60,858</w:t>
            </w:r>
          </w:p>
        </w:tc>
        <w:tc>
          <w:tcPr>
            <w:tcW w:w="2533" w:type="dxa"/>
            <w:gridSpan w:val="3"/>
            <w:tcBorders>
              <w:top w:val="single" w:sz="4" w:space="0" w:color="000000"/>
              <w:left w:val="nil"/>
              <w:bottom w:val="single" w:sz="4" w:space="0" w:color="000000"/>
              <w:right w:val="single" w:sz="4" w:space="0" w:color="000000"/>
            </w:tcBorders>
            <w:shd w:val="clear" w:color="A6A6A6" w:fill="A6A6A6"/>
            <w:noWrap/>
            <w:vAlign w:val="center"/>
            <w:hideMark/>
          </w:tcPr>
          <w:p w14:paraId="3E64CC98" w14:textId="77777777" w:rsidR="00486530" w:rsidRPr="00C36863" w:rsidRDefault="00486530" w:rsidP="00DE7F2D">
            <w:pPr>
              <w:spacing w:after="0" w:line="240" w:lineRule="auto"/>
              <w:jc w:val="center"/>
              <w:rPr>
                <w:rFonts w:ascii="Liberation Sans" w:eastAsia="Times New Roman" w:hAnsi="Liberation Sans" w:cs="Liberation Sans"/>
                <w:b/>
                <w:bCs/>
                <w:color w:val="000000"/>
                <w:lang w:eastAsia="pl-PL"/>
              </w:rPr>
            </w:pPr>
            <w:r w:rsidRPr="00C36863">
              <w:rPr>
                <w:rFonts w:ascii="Liberation Sans" w:eastAsia="Times New Roman" w:hAnsi="Liberation Sans" w:cs="Liberation Sans"/>
                <w:b/>
                <w:bCs/>
                <w:color w:val="000000"/>
                <w:lang w:eastAsia="pl-PL"/>
              </w:rPr>
              <w:t>744,657</w:t>
            </w:r>
          </w:p>
        </w:tc>
      </w:tr>
    </w:tbl>
    <w:p w14:paraId="4AD58A75" w14:textId="0234F199" w:rsidR="00896581" w:rsidRDefault="00896581" w:rsidP="00D741A0">
      <w:pPr>
        <w:pStyle w:val="TableContents"/>
        <w:spacing w:line="360" w:lineRule="auto"/>
        <w:jc w:val="both"/>
        <w:rPr>
          <w:rFonts w:ascii="Times New Roman" w:hAnsi="Times New Roman" w:cs="Times New Roman"/>
          <w:color w:val="FF0000"/>
        </w:rPr>
      </w:pPr>
    </w:p>
    <w:tbl>
      <w:tblPr>
        <w:tblW w:w="13429" w:type="dxa"/>
        <w:tblInd w:w="70" w:type="dxa"/>
        <w:tblCellMar>
          <w:left w:w="70" w:type="dxa"/>
          <w:right w:w="70" w:type="dxa"/>
        </w:tblCellMar>
        <w:tblLook w:val="04A0" w:firstRow="1" w:lastRow="0" w:firstColumn="1" w:lastColumn="0" w:noHBand="0" w:noVBand="1"/>
      </w:tblPr>
      <w:tblGrid>
        <w:gridCol w:w="520"/>
        <w:gridCol w:w="6089"/>
        <w:gridCol w:w="2300"/>
        <w:gridCol w:w="2300"/>
        <w:gridCol w:w="2220"/>
      </w:tblGrid>
      <w:tr w:rsidR="00486530" w:rsidRPr="00284D7C" w14:paraId="7B7FFAA6" w14:textId="77777777" w:rsidTr="00DE7F2D">
        <w:trPr>
          <w:trHeight w:val="300"/>
        </w:trPr>
        <w:tc>
          <w:tcPr>
            <w:tcW w:w="520" w:type="dxa"/>
            <w:tcBorders>
              <w:top w:val="nil"/>
              <w:left w:val="nil"/>
              <w:bottom w:val="nil"/>
              <w:right w:val="nil"/>
            </w:tcBorders>
            <w:shd w:val="clear" w:color="auto" w:fill="auto"/>
            <w:noWrap/>
            <w:vAlign w:val="bottom"/>
            <w:hideMark/>
          </w:tcPr>
          <w:p w14:paraId="0E7F1E16" w14:textId="77777777" w:rsidR="00486530" w:rsidRPr="00284D7C" w:rsidRDefault="00486530" w:rsidP="00DE7F2D">
            <w:pPr>
              <w:spacing w:after="0" w:line="240" w:lineRule="auto"/>
              <w:rPr>
                <w:rFonts w:ascii="Times New Roman" w:eastAsia="Times New Roman" w:hAnsi="Times New Roman"/>
                <w:sz w:val="20"/>
                <w:szCs w:val="20"/>
                <w:lang w:eastAsia="pl-PL"/>
              </w:rPr>
            </w:pPr>
          </w:p>
        </w:tc>
        <w:tc>
          <w:tcPr>
            <w:tcW w:w="6089" w:type="dxa"/>
            <w:tcBorders>
              <w:top w:val="nil"/>
              <w:left w:val="nil"/>
              <w:bottom w:val="nil"/>
              <w:right w:val="nil"/>
            </w:tcBorders>
            <w:shd w:val="clear" w:color="auto" w:fill="auto"/>
            <w:noWrap/>
            <w:vAlign w:val="bottom"/>
            <w:hideMark/>
          </w:tcPr>
          <w:p w14:paraId="3DB1ED69" w14:textId="77777777" w:rsidR="00486530" w:rsidRPr="00284D7C" w:rsidRDefault="00486530" w:rsidP="00DE7F2D">
            <w:pPr>
              <w:spacing w:after="0" w:line="240" w:lineRule="auto"/>
              <w:rPr>
                <w:rFonts w:ascii="Times New Roman" w:eastAsia="Times New Roman" w:hAnsi="Times New Roman"/>
                <w:sz w:val="20"/>
                <w:szCs w:val="20"/>
                <w:lang w:eastAsia="pl-PL"/>
              </w:rPr>
            </w:pPr>
          </w:p>
        </w:tc>
        <w:tc>
          <w:tcPr>
            <w:tcW w:w="2300" w:type="dxa"/>
            <w:tcBorders>
              <w:top w:val="nil"/>
              <w:left w:val="nil"/>
              <w:bottom w:val="nil"/>
              <w:right w:val="nil"/>
            </w:tcBorders>
            <w:shd w:val="clear" w:color="auto" w:fill="auto"/>
            <w:noWrap/>
            <w:vAlign w:val="center"/>
            <w:hideMark/>
          </w:tcPr>
          <w:p w14:paraId="6DEDB08E" w14:textId="77777777" w:rsidR="00486530" w:rsidRPr="00284D7C" w:rsidRDefault="00486530" w:rsidP="00DE7F2D">
            <w:pPr>
              <w:spacing w:after="0" w:line="240" w:lineRule="auto"/>
              <w:rPr>
                <w:rFonts w:ascii="Times New Roman" w:eastAsia="Times New Roman" w:hAnsi="Times New Roman"/>
                <w:sz w:val="20"/>
                <w:szCs w:val="20"/>
                <w:lang w:eastAsia="pl-PL"/>
              </w:rPr>
            </w:pPr>
          </w:p>
        </w:tc>
        <w:tc>
          <w:tcPr>
            <w:tcW w:w="2300" w:type="dxa"/>
            <w:tcBorders>
              <w:top w:val="nil"/>
              <w:left w:val="nil"/>
              <w:bottom w:val="nil"/>
              <w:right w:val="nil"/>
            </w:tcBorders>
            <w:shd w:val="clear" w:color="auto" w:fill="auto"/>
            <w:noWrap/>
            <w:vAlign w:val="center"/>
            <w:hideMark/>
          </w:tcPr>
          <w:p w14:paraId="529B2881" w14:textId="77777777" w:rsidR="00486530" w:rsidRPr="00284D7C" w:rsidRDefault="00486530" w:rsidP="00DE7F2D">
            <w:pPr>
              <w:spacing w:after="0" w:line="240" w:lineRule="auto"/>
              <w:jc w:val="center"/>
              <w:rPr>
                <w:rFonts w:ascii="Times New Roman" w:eastAsia="Times New Roman" w:hAnsi="Times New Roman"/>
                <w:sz w:val="20"/>
                <w:szCs w:val="20"/>
                <w:lang w:eastAsia="pl-PL"/>
              </w:rPr>
            </w:pPr>
          </w:p>
        </w:tc>
        <w:tc>
          <w:tcPr>
            <w:tcW w:w="2220" w:type="dxa"/>
            <w:tcBorders>
              <w:top w:val="nil"/>
              <w:left w:val="nil"/>
              <w:bottom w:val="nil"/>
              <w:right w:val="nil"/>
            </w:tcBorders>
            <w:shd w:val="clear" w:color="auto" w:fill="auto"/>
            <w:noWrap/>
            <w:vAlign w:val="center"/>
            <w:hideMark/>
          </w:tcPr>
          <w:p w14:paraId="256DAC84" w14:textId="77777777" w:rsidR="00486530" w:rsidRPr="00284D7C" w:rsidRDefault="00486530" w:rsidP="00DE7F2D">
            <w:pPr>
              <w:spacing w:after="0" w:line="240" w:lineRule="auto"/>
              <w:jc w:val="right"/>
              <w:rPr>
                <w:rFonts w:ascii="Times New Roman" w:eastAsia="Times New Roman" w:hAnsi="Times New Roman"/>
                <w:b/>
                <w:bCs/>
                <w:color w:val="000000"/>
                <w:lang w:eastAsia="pl-PL"/>
              </w:rPr>
            </w:pPr>
            <w:r w:rsidRPr="00284D7C">
              <w:rPr>
                <w:rFonts w:ascii="Times New Roman" w:eastAsia="Times New Roman" w:hAnsi="Times New Roman"/>
                <w:b/>
                <w:bCs/>
                <w:color w:val="000000"/>
                <w:lang w:eastAsia="pl-PL"/>
              </w:rPr>
              <w:t>Załącznik nr 5</w:t>
            </w:r>
          </w:p>
        </w:tc>
      </w:tr>
      <w:tr w:rsidR="00486530" w:rsidRPr="00284D7C" w14:paraId="0DDFD19E" w14:textId="77777777" w:rsidTr="00DE7F2D">
        <w:trPr>
          <w:trHeight w:val="750"/>
        </w:trPr>
        <w:tc>
          <w:tcPr>
            <w:tcW w:w="134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BFA312" w14:textId="77777777" w:rsidR="00486530" w:rsidRPr="00284D7C" w:rsidRDefault="00486530" w:rsidP="00DE7F2D">
            <w:pPr>
              <w:spacing w:after="0" w:line="240" w:lineRule="auto"/>
              <w:jc w:val="center"/>
              <w:rPr>
                <w:rFonts w:ascii="Times New Roman" w:eastAsia="Times New Roman" w:hAnsi="Times New Roman"/>
                <w:b/>
                <w:bCs/>
                <w:color w:val="000000"/>
                <w:sz w:val="28"/>
                <w:szCs w:val="28"/>
                <w:lang w:eastAsia="pl-PL"/>
              </w:rPr>
            </w:pPr>
            <w:r w:rsidRPr="00284D7C">
              <w:rPr>
                <w:rFonts w:ascii="Times New Roman" w:eastAsia="Times New Roman" w:hAnsi="Times New Roman"/>
                <w:b/>
                <w:bCs/>
                <w:color w:val="000000"/>
                <w:sz w:val="28"/>
                <w:szCs w:val="28"/>
                <w:lang w:eastAsia="pl-PL"/>
              </w:rPr>
              <w:t xml:space="preserve">Porównanie ilości odebranych odpadów komunalnych od mieszkańców Gminy Kolbuszowa </w:t>
            </w:r>
            <w:r w:rsidRPr="00284D7C">
              <w:rPr>
                <w:rFonts w:ascii="Times New Roman" w:eastAsia="Times New Roman" w:hAnsi="Times New Roman"/>
                <w:b/>
                <w:bCs/>
                <w:color w:val="000000"/>
                <w:sz w:val="28"/>
                <w:szCs w:val="28"/>
                <w:lang w:eastAsia="pl-PL"/>
              </w:rPr>
              <w:br/>
              <w:t>w latach 2020 - 2021</w:t>
            </w:r>
          </w:p>
        </w:tc>
      </w:tr>
      <w:tr w:rsidR="00486530" w:rsidRPr="00284D7C" w14:paraId="38767145" w14:textId="77777777" w:rsidTr="00DE7F2D">
        <w:trPr>
          <w:trHeight w:val="600"/>
        </w:trPr>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795969"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LP.</w:t>
            </w:r>
          </w:p>
        </w:tc>
        <w:tc>
          <w:tcPr>
            <w:tcW w:w="608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680821"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RODZAJ ODPADU</w:t>
            </w:r>
          </w:p>
        </w:tc>
        <w:tc>
          <w:tcPr>
            <w:tcW w:w="46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0CC4E9"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ILOŚĆ ODEBRANYCH ODPADÓW ]MG]</w:t>
            </w:r>
          </w:p>
        </w:tc>
        <w:tc>
          <w:tcPr>
            <w:tcW w:w="2220" w:type="dxa"/>
            <w:vMerge w:val="restart"/>
            <w:tcBorders>
              <w:top w:val="nil"/>
              <w:left w:val="single" w:sz="4" w:space="0" w:color="auto"/>
              <w:bottom w:val="single" w:sz="4" w:space="0" w:color="000000"/>
              <w:right w:val="single" w:sz="4" w:space="0" w:color="auto"/>
            </w:tcBorders>
            <w:shd w:val="clear" w:color="auto" w:fill="auto"/>
            <w:vAlign w:val="center"/>
            <w:hideMark/>
          </w:tcPr>
          <w:p w14:paraId="1EEB0047"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RÓŻNICA PROCENTOWA</w:t>
            </w:r>
          </w:p>
        </w:tc>
      </w:tr>
      <w:tr w:rsidR="00486530" w:rsidRPr="00284D7C" w14:paraId="6C897D78" w14:textId="77777777" w:rsidTr="00DE7F2D">
        <w:trPr>
          <w:trHeight w:val="585"/>
        </w:trPr>
        <w:tc>
          <w:tcPr>
            <w:tcW w:w="520" w:type="dxa"/>
            <w:vMerge/>
            <w:tcBorders>
              <w:top w:val="nil"/>
              <w:left w:val="single" w:sz="4" w:space="0" w:color="auto"/>
              <w:bottom w:val="single" w:sz="4" w:space="0" w:color="000000"/>
              <w:right w:val="single" w:sz="4" w:space="0" w:color="auto"/>
            </w:tcBorders>
            <w:vAlign w:val="center"/>
            <w:hideMark/>
          </w:tcPr>
          <w:p w14:paraId="32E436DD" w14:textId="77777777" w:rsidR="00486530" w:rsidRPr="00284D7C" w:rsidRDefault="00486530" w:rsidP="00DE7F2D">
            <w:pPr>
              <w:spacing w:after="0" w:line="240" w:lineRule="auto"/>
              <w:rPr>
                <w:rFonts w:ascii="Times New Roman" w:eastAsia="Times New Roman" w:hAnsi="Times New Roman"/>
                <w:b/>
                <w:bCs/>
                <w:color w:val="000000"/>
                <w:sz w:val="24"/>
                <w:szCs w:val="24"/>
                <w:lang w:eastAsia="pl-PL"/>
              </w:rPr>
            </w:pPr>
          </w:p>
        </w:tc>
        <w:tc>
          <w:tcPr>
            <w:tcW w:w="6089" w:type="dxa"/>
            <w:vMerge/>
            <w:tcBorders>
              <w:top w:val="nil"/>
              <w:left w:val="single" w:sz="4" w:space="0" w:color="auto"/>
              <w:bottom w:val="single" w:sz="4" w:space="0" w:color="000000"/>
              <w:right w:val="single" w:sz="4" w:space="0" w:color="auto"/>
            </w:tcBorders>
            <w:vAlign w:val="center"/>
            <w:hideMark/>
          </w:tcPr>
          <w:p w14:paraId="78198B1B" w14:textId="77777777" w:rsidR="00486530" w:rsidRPr="00284D7C" w:rsidRDefault="00486530" w:rsidP="00DE7F2D">
            <w:pPr>
              <w:spacing w:after="0" w:line="240" w:lineRule="auto"/>
              <w:rPr>
                <w:rFonts w:ascii="Times New Roman" w:eastAsia="Times New Roman" w:hAnsi="Times New Roman"/>
                <w:b/>
                <w:bCs/>
                <w:color w:val="000000"/>
                <w:sz w:val="24"/>
                <w:szCs w:val="24"/>
                <w:lang w:eastAsia="pl-PL"/>
              </w:rPr>
            </w:pPr>
          </w:p>
        </w:tc>
        <w:tc>
          <w:tcPr>
            <w:tcW w:w="2300" w:type="dxa"/>
            <w:tcBorders>
              <w:top w:val="nil"/>
              <w:left w:val="nil"/>
              <w:bottom w:val="single" w:sz="4" w:space="0" w:color="auto"/>
              <w:right w:val="single" w:sz="4" w:space="0" w:color="auto"/>
            </w:tcBorders>
            <w:shd w:val="clear" w:color="auto" w:fill="auto"/>
            <w:noWrap/>
            <w:vAlign w:val="center"/>
            <w:hideMark/>
          </w:tcPr>
          <w:p w14:paraId="06FA8E50"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2020</w:t>
            </w:r>
          </w:p>
        </w:tc>
        <w:tc>
          <w:tcPr>
            <w:tcW w:w="2300" w:type="dxa"/>
            <w:tcBorders>
              <w:top w:val="nil"/>
              <w:left w:val="nil"/>
              <w:bottom w:val="single" w:sz="4" w:space="0" w:color="auto"/>
              <w:right w:val="single" w:sz="4" w:space="0" w:color="auto"/>
            </w:tcBorders>
            <w:shd w:val="clear" w:color="auto" w:fill="auto"/>
            <w:noWrap/>
            <w:vAlign w:val="center"/>
            <w:hideMark/>
          </w:tcPr>
          <w:p w14:paraId="55323E25"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2021</w:t>
            </w:r>
          </w:p>
        </w:tc>
        <w:tc>
          <w:tcPr>
            <w:tcW w:w="2220" w:type="dxa"/>
            <w:vMerge/>
            <w:tcBorders>
              <w:top w:val="nil"/>
              <w:left w:val="single" w:sz="4" w:space="0" w:color="auto"/>
              <w:bottom w:val="single" w:sz="4" w:space="0" w:color="000000"/>
              <w:right w:val="single" w:sz="4" w:space="0" w:color="auto"/>
            </w:tcBorders>
            <w:vAlign w:val="center"/>
            <w:hideMark/>
          </w:tcPr>
          <w:p w14:paraId="0386FC4B" w14:textId="77777777" w:rsidR="00486530" w:rsidRPr="00284D7C" w:rsidRDefault="00486530" w:rsidP="00DE7F2D">
            <w:pPr>
              <w:spacing w:after="0" w:line="240" w:lineRule="auto"/>
              <w:rPr>
                <w:rFonts w:ascii="Times New Roman" w:eastAsia="Times New Roman" w:hAnsi="Times New Roman"/>
                <w:b/>
                <w:bCs/>
                <w:color w:val="000000"/>
                <w:sz w:val="24"/>
                <w:szCs w:val="24"/>
                <w:lang w:eastAsia="pl-PL"/>
              </w:rPr>
            </w:pPr>
          </w:p>
        </w:tc>
      </w:tr>
      <w:tr w:rsidR="00486530" w:rsidRPr="00284D7C" w14:paraId="04D517CE"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9F5595"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w:t>
            </w:r>
          </w:p>
        </w:tc>
        <w:tc>
          <w:tcPr>
            <w:tcW w:w="6089" w:type="dxa"/>
            <w:tcBorders>
              <w:top w:val="nil"/>
              <w:left w:val="nil"/>
              <w:bottom w:val="single" w:sz="4" w:space="0" w:color="auto"/>
              <w:right w:val="single" w:sz="4" w:space="0" w:color="auto"/>
            </w:tcBorders>
            <w:shd w:val="clear" w:color="auto" w:fill="auto"/>
            <w:noWrap/>
            <w:vAlign w:val="center"/>
            <w:hideMark/>
          </w:tcPr>
          <w:p w14:paraId="08A3320A"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15 01 02 - opakowania z tworzyw sztucznych</w:t>
            </w:r>
          </w:p>
        </w:tc>
        <w:tc>
          <w:tcPr>
            <w:tcW w:w="2300" w:type="dxa"/>
            <w:tcBorders>
              <w:top w:val="nil"/>
              <w:left w:val="nil"/>
              <w:bottom w:val="single" w:sz="4" w:space="0" w:color="auto"/>
              <w:right w:val="single" w:sz="4" w:space="0" w:color="auto"/>
            </w:tcBorders>
            <w:shd w:val="clear" w:color="auto" w:fill="auto"/>
            <w:noWrap/>
            <w:vAlign w:val="center"/>
            <w:hideMark/>
          </w:tcPr>
          <w:p w14:paraId="77C35550"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351,815</w:t>
            </w:r>
          </w:p>
        </w:tc>
        <w:tc>
          <w:tcPr>
            <w:tcW w:w="2300" w:type="dxa"/>
            <w:tcBorders>
              <w:top w:val="nil"/>
              <w:left w:val="nil"/>
              <w:bottom w:val="single" w:sz="4" w:space="0" w:color="auto"/>
              <w:right w:val="single" w:sz="4" w:space="0" w:color="auto"/>
            </w:tcBorders>
            <w:shd w:val="clear" w:color="auto" w:fill="auto"/>
            <w:noWrap/>
            <w:vAlign w:val="center"/>
            <w:hideMark/>
          </w:tcPr>
          <w:p w14:paraId="1BACDA4C"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416,400</w:t>
            </w:r>
          </w:p>
        </w:tc>
        <w:tc>
          <w:tcPr>
            <w:tcW w:w="2220" w:type="dxa"/>
            <w:tcBorders>
              <w:top w:val="nil"/>
              <w:left w:val="nil"/>
              <w:bottom w:val="single" w:sz="4" w:space="0" w:color="auto"/>
              <w:right w:val="single" w:sz="4" w:space="0" w:color="auto"/>
            </w:tcBorders>
            <w:shd w:val="clear" w:color="auto" w:fill="auto"/>
            <w:noWrap/>
            <w:vAlign w:val="center"/>
            <w:hideMark/>
          </w:tcPr>
          <w:p w14:paraId="513F4F61"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18,36%</w:t>
            </w:r>
          </w:p>
        </w:tc>
      </w:tr>
      <w:tr w:rsidR="00486530" w:rsidRPr="00284D7C" w14:paraId="3DD3B3C0"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FEEBF6"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w:t>
            </w:r>
          </w:p>
        </w:tc>
        <w:tc>
          <w:tcPr>
            <w:tcW w:w="6089" w:type="dxa"/>
            <w:tcBorders>
              <w:top w:val="nil"/>
              <w:left w:val="nil"/>
              <w:bottom w:val="single" w:sz="4" w:space="0" w:color="auto"/>
              <w:right w:val="single" w:sz="4" w:space="0" w:color="auto"/>
            </w:tcBorders>
            <w:shd w:val="clear" w:color="auto" w:fill="auto"/>
            <w:noWrap/>
            <w:vAlign w:val="center"/>
            <w:hideMark/>
          </w:tcPr>
          <w:p w14:paraId="37AF2A10"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15 01 06 - zmieszane odpady opakowaniowe</w:t>
            </w:r>
          </w:p>
        </w:tc>
        <w:tc>
          <w:tcPr>
            <w:tcW w:w="2300" w:type="dxa"/>
            <w:tcBorders>
              <w:top w:val="nil"/>
              <w:left w:val="nil"/>
              <w:bottom w:val="single" w:sz="4" w:space="0" w:color="auto"/>
              <w:right w:val="single" w:sz="4" w:space="0" w:color="auto"/>
            </w:tcBorders>
            <w:shd w:val="clear" w:color="auto" w:fill="auto"/>
            <w:noWrap/>
            <w:vAlign w:val="center"/>
            <w:hideMark/>
          </w:tcPr>
          <w:p w14:paraId="55ED7EA7"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92,170</w:t>
            </w:r>
          </w:p>
        </w:tc>
        <w:tc>
          <w:tcPr>
            <w:tcW w:w="2300" w:type="dxa"/>
            <w:tcBorders>
              <w:top w:val="nil"/>
              <w:left w:val="nil"/>
              <w:bottom w:val="single" w:sz="4" w:space="0" w:color="auto"/>
              <w:right w:val="single" w:sz="4" w:space="0" w:color="auto"/>
            </w:tcBorders>
            <w:shd w:val="clear" w:color="auto" w:fill="auto"/>
            <w:noWrap/>
            <w:vAlign w:val="center"/>
            <w:hideMark/>
          </w:tcPr>
          <w:p w14:paraId="1320BA84"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80,600</w:t>
            </w:r>
          </w:p>
        </w:tc>
        <w:tc>
          <w:tcPr>
            <w:tcW w:w="2220" w:type="dxa"/>
            <w:tcBorders>
              <w:top w:val="nil"/>
              <w:left w:val="nil"/>
              <w:bottom w:val="single" w:sz="4" w:space="0" w:color="auto"/>
              <w:right w:val="single" w:sz="4" w:space="0" w:color="auto"/>
            </w:tcBorders>
            <w:shd w:val="clear" w:color="auto" w:fill="auto"/>
            <w:noWrap/>
            <w:vAlign w:val="center"/>
            <w:hideMark/>
          </w:tcPr>
          <w:p w14:paraId="69A0185E"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-12,55%</w:t>
            </w:r>
          </w:p>
        </w:tc>
      </w:tr>
      <w:tr w:rsidR="00486530" w:rsidRPr="00284D7C" w14:paraId="12BF789C"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A3B246"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3.</w:t>
            </w:r>
          </w:p>
        </w:tc>
        <w:tc>
          <w:tcPr>
            <w:tcW w:w="6089" w:type="dxa"/>
            <w:tcBorders>
              <w:top w:val="nil"/>
              <w:left w:val="nil"/>
              <w:bottom w:val="single" w:sz="4" w:space="0" w:color="auto"/>
              <w:right w:val="single" w:sz="4" w:space="0" w:color="auto"/>
            </w:tcBorders>
            <w:shd w:val="clear" w:color="auto" w:fill="auto"/>
            <w:noWrap/>
            <w:vAlign w:val="center"/>
            <w:hideMark/>
          </w:tcPr>
          <w:p w14:paraId="0BFB2C5B"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15 01 07 - opakowania ze szkła</w:t>
            </w:r>
          </w:p>
        </w:tc>
        <w:tc>
          <w:tcPr>
            <w:tcW w:w="2300" w:type="dxa"/>
            <w:tcBorders>
              <w:top w:val="nil"/>
              <w:left w:val="nil"/>
              <w:bottom w:val="single" w:sz="4" w:space="0" w:color="auto"/>
              <w:right w:val="single" w:sz="4" w:space="0" w:color="auto"/>
            </w:tcBorders>
            <w:shd w:val="clear" w:color="auto" w:fill="auto"/>
            <w:noWrap/>
            <w:vAlign w:val="center"/>
            <w:hideMark/>
          </w:tcPr>
          <w:p w14:paraId="3DE15B87"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424,808</w:t>
            </w:r>
          </w:p>
        </w:tc>
        <w:tc>
          <w:tcPr>
            <w:tcW w:w="2300" w:type="dxa"/>
            <w:tcBorders>
              <w:top w:val="nil"/>
              <w:left w:val="nil"/>
              <w:bottom w:val="single" w:sz="4" w:space="0" w:color="auto"/>
              <w:right w:val="single" w:sz="4" w:space="0" w:color="auto"/>
            </w:tcBorders>
            <w:shd w:val="clear" w:color="auto" w:fill="auto"/>
            <w:noWrap/>
            <w:vAlign w:val="center"/>
            <w:hideMark/>
          </w:tcPr>
          <w:p w14:paraId="098113ED"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433,108</w:t>
            </w:r>
          </w:p>
        </w:tc>
        <w:tc>
          <w:tcPr>
            <w:tcW w:w="2220" w:type="dxa"/>
            <w:tcBorders>
              <w:top w:val="nil"/>
              <w:left w:val="nil"/>
              <w:bottom w:val="single" w:sz="4" w:space="0" w:color="auto"/>
              <w:right w:val="single" w:sz="4" w:space="0" w:color="auto"/>
            </w:tcBorders>
            <w:shd w:val="clear" w:color="auto" w:fill="auto"/>
            <w:noWrap/>
            <w:vAlign w:val="center"/>
            <w:hideMark/>
          </w:tcPr>
          <w:p w14:paraId="37E62252"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1,95%</w:t>
            </w:r>
          </w:p>
        </w:tc>
      </w:tr>
      <w:tr w:rsidR="00486530" w:rsidRPr="00284D7C" w14:paraId="5F163C82"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682C3D3"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4.</w:t>
            </w:r>
          </w:p>
        </w:tc>
        <w:tc>
          <w:tcPr>
            <w:tcW w:w="6089" w:type="dxa"/>
            <w:tcBorders>
              <w:top w:val="nil"/>
              <w:left w:val="nil"/>
              <w:bottom w:val="single" w:sz="4" w:space="0" w:color="auto"/>
              <w:right w:val="single" w:sz="4" w:space="0" w:color="auto"/>
            </w:tcBorders>
            <w:shd w:val="clear" w:color="auto" w:fill="auto"/>
            <w:noWrap/>
            <w:vAlign w:val="center"/>
            <w:hideMark/>
          </w:tcPr>
          <w:p w14:paraId="719F569B"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20 01 01 - papier i tektura</w:t>
            </w:r>
          </w:p>
        </w:tc>
        <w:tc>
          <w:tcPr>
            <w:tcW w:w="2300" w:type="dxa"/>
            <w:tcBorders>
              <w:top w:val="nil"/>
              <w:left w:val="nil"/>
              <w:bottom w:val="single" w:sz="4" w:space="0" w:color="auto"/>
              <w:right w:val="single" w:sz="4" w:space="0" w:color="auto"/>
            </w:tcBorders>
            <w:shd w:val="clear" w:color="auto" w:fill="auto"/>
            <w:noWrap/>
            <w:vAlign w:val="center"/>
            <w:hideMark/>
          </w:tcPr>
          <w:p w14:paraId="08CA7A2A"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138,534</w:t>
            </w:r>
          </w:p>
        </w:tc>
        <w:tc>
          <w:tcPr>
            <w:tcW w:w="2300" w:type="dxa"/>
            <w:tcBorders>
              <w:top w:val="nil"/>
              <w:left w:val="nil"/>
              <w:bottom w:val="single" w:sz="4" w:space="0" w:color="auto"/>
              <w:right w:val="single" w:sz="4" w:space="0" w:color="auto"/>
            </w:tcBorders>
            <w:shd w:val="clear" w:color="auto" w:fill="auto"/>
            <w:noWrap/>
            <w:vAlign w:val="center"/>
            <w:hideMark/>
          </w:tcPr>
          <w:p w14:paraId="5ABD487D"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158,972</w:t>
            </w:r>
          </w:p>
        </w:tc>
        <w:tc>
          <w:tcPr>
            <w:tcW w:w="2220" w:type="dxa"/>
            <w:tcBorders>
              <w:top w:val="nil"/>
              <w:left w:val="nil"/>
              <w:bottom w:val="single" w:sz="4" w:space="0" w:color="auto"/>
              <w:right w:val="single" w:sz="4" w:space="0" w:color="auto"/>
            </w:tcBorders>
            <w:shd w:val="clear" w:color="auto" w:fill="auto"/>
            <w:noWrap/>
            <w:vAlign w:val="center"/>
            <w:hideMark/>
          </w:tcPr>
          <w:p w14:paraId="2A92DC32"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14,75%</w:t>
            </w:r>
          </w:p>
        </w:tc>
      </w:tr>
      <w:tr w:rsidR="00486530" w:rsidRPr="00284D7C" w14:paraId="1BF6BD1A"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1C38F7"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5.</w:t>
            </w:r>
          </w:p>
        </w:tc>
        <w:tc>
          <w:tcPr>
            <w:tcW w:w="6089" w:type="dxa"/>
            <w:tcBorders>
              <w:top w:val="nil"/>
              <w:left w:val="nil"/>
              <w:bottom w:val="single" w:sz="4" w:space="0" w:color="auto"/>
              <w:right w:val="single" w:sz="4" w:space="0" w:color="auto"/>
            </w:tcBorders>
            <w:shd w:val="clear" w:color="auto" w:fill="auto"/>
            <w:noWrap/>
            <w:vAlign w:val="center"/>
            <w:hideMark/>
          </w:tcPr>
          <w:p w14:paraId="1CC25198"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20 01 08 - odpady kuchenne ulegające biodegradacji</w:t>
            </w:r>
          </w:p>
        </w:tc>
        <w:tc>
          <w:tcPr>
            <w:tcW w:w="2300" w:type="dxa"/>
            <w:tcBorders>
              <w:top w:val="nil"/>
              <w:left w:val="nil"/>
              <w:bottom w:val="single" w:sz="4" w:space="0" w:color="auto"/>
              <w:right w:val="single" w:sz="4" w:space="0" w:color="auto"/>
            </w:tcBorders>
            <w:shd w:val="clear" w:color="auto" w:fill="auto"/>
            <w:noWrap/>
            <w:vAlign w:val="center"/>
            <w:hideMark/>
          </w:tcPr>
          <w:p w14:paraId="65C1036A"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109,660</w:t>
            </w:r>
          </w:p>
        </w:tc>
        <w:tc>
          <w:tcPr>
            <w:tcW w:w="2300" w:type="dxa"/>
            <w:tcBorders>
              <w:top w:val="nil"/>
              <w:left w:val="nil"/>
              <w:bottom w:val="single" w:sz="4" w:space="0" w:color="auto"/>
              <w:right w:val="single" w:sz="4" w:space="0" w:color="auto"/>
            </w:tcBorders>
            <w:shd w:val="clear" w:color="auto" w:fill="auto"/>
            <w:noWrap/>
            <w:vAlign w:val="center"/>
            <w:hideMark/>
          </w:tcPr>
          <w:p w14:paraId="38ACF97C"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165,340</w:t>
            </w:r>
          </w:p>
        </w:tc>
        <w:tc>
          <w:tcPr>
            <w:tcW w:w="2220" w:type="dxa"/>
            <w:tcBorders>
              <w:top w:val="nil"/>
              <w:left w:val="nil"/>
              <w:bottom w:val="single" w:sz="4" w:space="0" w:color="auto"/>
              <w:right w:val="single" w:sz="4" w:space="0" w:color="auto"/>
            </w:tcBorders>
            <w:shd w:val="clear" w:color="auto" w:fill="auto"/>
            <w:noWrap/>
            <w:vAlign w:val="center"/>
            <w:hideMark/>
          </w:tcPr>
          <w:p w14:paraId="5EEBED2D"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50,78%</w:t>
            </w:r>
          </w:p>
        </w:tc>
      </w:tr>
      <w:tr w:rsidR="00486530" w:rsidRPr="00284D7C" w14:paraId="16BA6E3C"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C15B8B"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6.</w:t>
            </w:r>
          </w:p>
        </w:tc>
        <w:tc>
          <w:tcPr>
            <w:tcW w:w="6089" w:type="dxa"/>
            <w:tcBorders>
              <w:top w:val="nil"/>
              <w:left w:val="nil"/>
              <w:bottom w:val="single" w:sz="4" w:space="0" w:color="auto"/>
              <w:right w:val="single" w:sz="4" w:space="0" w:color="auto"/>
            </w:tcBorders>
            <w:shd w:val="clear" w:color="auto" w:fill="auto"/>
            <w:noWrap/>
            <w:vAlign w:val="center"/>
            <w:hideMark/>
          </w:tcPr>
          <w:p w14:paraId="0BE1E02E"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20 02 01 - odpady ulegające biodegradacji</w:t>
            </w:r>
          </w:p>
        </w:tc>
        <w:tc>
          <w:tcPr>
            <w:tcW w:w="2300" w:type="dxa"/>
            <w:tcBorders>
              <w:top w:val="nil"/>
              <w:left w:val="nil"/>
              <w:bottom w:val="single" w:sz="4" w:space="0" w:color="auto"/>
              <w:right w:val="single" w:sz="4" w:space="0" w:color="auto"/>
            </w:tcBorders>
            <w:shd w:val="clear" w:color="auto" w:fill="auto"/>
            <w:noWrap/>
            <w:vAlign w:val="center"/>
            <w:hideMark/>
          </w:tcPr>
          <w:p w14:paraId="736201C6"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248,220</w:t>
            </w:r>
          </w:p>
        </w:tc>
        <w:tc>
          <w:tcPr>
            <w:tcW w:w="2300" w:type="dxa"/>
            <w:tcBorders>
              <w:top w:val="nil"/>
              <w:left w:val="nil"/>
              <w:bottom w:val="single" w:sz="4" w:space="0" w:color="auto"/>
              <w:right w:val="single" w:sz="4" w:space="0" w:color="auto"/>
            </w:tcBorders>
            <w:shd w:val="clear" w:color="auto" w:fill="auto"/>
            <w:noWrap/>
            <w:vAlign w:val="center"/>
            <w:hideMark/>
          </w:tcPr>
          <w:p w14:paraId="11EB0A8F"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327,440</w:t>
            </w:r>
          </w:p>
        </w:tc>
        <w:tc>
          <w:tcPr>
            <w:tcW w:w="2220" w:type="dxa"/>
            <w:tcBorders>
              <w:top w:val="nil"/>
              <w:left w:val="nil"/>
              <w:bottom w:val="single" w:sz="4" w:space="0" w:color="auto"/>
              <w:right w:val="single" w:sz="4" w:space="0" w:color="auto"/>
            </w:tcBorders>
            <w:shd w:val="clear" w:color="auto" w:fill="auto"/>
            <w:noWrap/>
            <w:vAlign w:val="center"/>
            <w:hideMark/>
          </w:tcPr>
          <w:p w14:paraId="0100CCB8"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31,92%</w:t>
            </w:r>
          </w:p>
        </w:tc>
      </w:tr>
      <w:tr w:rsidR="00486530" w:rsidRPr="00284D7C" w14:paraId="62FAF2E5" w14:textId="77777777" w:rsidTr="00DE7F2D">
        <w:trPr>
          <w:trHeight w:val="58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23C0E7"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7.</w:t>
            </w:r>
          </w:p>
        </w:tc>
        <w:tc>
          <w:tcPr>
            <w:tcW w:w="6089" w:type="dxa"/>
            <w:tcBorders>
              <w:top w:val="nil"/>
              <w:left w:val="nil"/>
              <w:bottom w:val="single" w:sz="4" w:space="0" w:color="auto"/>
              <w:right w:val="single" w:sz="4" w:space="0" w:color="auto"/>
            </w:tcBorders>
            <w:shd w:val="clear" w:color="auto" w:fill="auto"/>
            <w:noWrap/>
            <w:vAlign w:val="center"/>
            <w:hideMark/>
          </w:tcPr>
          <w:p w14:paraId="3BAC1960" w14:textId="77777777" w:rsidR="00486530" w:rsidRPr="00284D7C" w:rsidRDefault="00486530" w:rsidP="00DE7F2D">
            <w:pPr>
              <w:spacing w:after="0" w:line="240" w:lineRule="auto"/>
              <w:ind w:firstLineChars="100" w:firstLine="240"/>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20 03 01 - niesegregowane (zmieszane) odpady komunalne</w:t>
            </w:r>
          </w:p>
        </w:tc>
        <w:tc>
          <w:tcPr>
            <w:tcW w:w="2300" w:type="dxa"/>
            <w:tcBorders>
              <w:top w:val="nil"/>
              <w:left w:val="nil"/>
              <w:bottom w:val="single" w:sz="4" w:space="0" w:color="auto"/>
              <w:right w:val="single" w:sz="4" w:space="0" w:color="auto"/>
            </w:tcBorders>
            <w:shd w:val="clear" w:color="auto" w:fill="auto"/>
            <w:noWrap/>
            <w:vAlign w:val="center"/>
            <w:hideMark/>
          </w:tcPr>
          <w:p w14:paraId="54564397"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1998,740</w:t>
            </w:r>
          </w:p>
        </w:tc>
        <w:tc>
          <w:tcPr>
            <w:tcW w:w="2300" w:type="dxa"/>
            <w:tcBorders>
              <w:top w:val="nil"/>
              <w:left w:val="nil"/>
              <w:bottom w:val="single" w:sz="4" w:space="0" w:color="auto"/>
              <w:right w:val="single" w:sz="4" w:space="0" w:color="auto"/>
            </w:tcBorders>
            <w:shd w:val="clear" w:color="auto" w:fill="auto"/>
            <w:noWrap/>
            <w:vAlign w:val="center"/>
            <w:hideMark/>
          </w:tcPr>
          <w:p w14:paraId="0C6BD392"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2129,520</w:t>
            </w:r>
          </w:p>
        </w:tc>
        <w:tc>
          <w:tcPr>
            <w:tcW w:w="2220" w:type="dxa"/>
            <w:tcBorders>
              <w:top w:val="nil"/>
              <w:left w:val="nil"/>
              <w:bottom w:val="single" w:sz="4" w:space="0" w:color="auto"/>
              <w:right w:val="single" w:sz="4" w:space="0" w:color="auto"/>
            </w:tcBorders>
            <w:shd w:val="clear" w:color="auto" w:fill="auto"/>
            <w:noWrap/>
            <w:vAlign w:val="center"/>
            <w:hideMark/>
          </w:tcPr>
          <w:p w14:paraId="1FA0481B" w14:textId="77777777" w:rsidR="00486530" w:rsidRPr="00284D7C" w:rsidRDefault="00486530" w:rsidP="00DE7F2D">
            <w:pPr>
              <w:spacing w:after="0" w:line="240" w:lineRule="auto"/>
              <w:jc w:val="center"/>
              <w:rPr>
                <w:rFonts w:ascii="Times New Roman" w:eastAsia="Times New Roman" w:hAnsi="Times New Roman"/>
                <w:color w:val="000000"/>
                <w:sz w:val="24"/>
                <w:szCs w:val="24"/>
                <w:lang w:eastAsia="pl-PL"/>
              </w:rPr>
            </w:pPr>
            <w:r w:rsidRPr="00284D7C">
              <w:rPr>
                <w:rFonts w:ascii="Times New Roman" w:eastAsia="Times New Roman" w:hAnsi="Times New Roman"/>
                <w:color w:val="000000"/>
                <w:sz w:val="24"/>
                <w:szCs w:val="24"/>
                <w:lang w:eastAsia="pl-PL"/>
              </w:rPr>
              <w:t>6,54%</w:t>
            </w:r>
          </w:p>
        </w:tc>
      </w:tr>
      <w:tr w:rsidR="00486530" w:rsidRPr="00284D7C" w14:paraId="54063216" w14:textId="77777777" w:rsidTr="00DE7F2D">
        <w:trPr>
          <w:trHeight w:val="585"/>
        </w:trPr>
        <w:tc>
          <w:tcPr>
            <w:tcW w:w="66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53925"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Pr>
                <w:rFonts w:ascii="Times New Roman" w:eastAsia="Times New Roman" w:hAnsi="Times New Roman"/>
                <w:b/>
                <w:bCs/>
                <w:color w:val="000000"/>
                <w:sz w:val="24"/>
                <w:szCs w:val="24"/>
                <w:lang w:eastAsia="pl-PL"/>
              </w:rPr>
              <w:t>PODSUMOWANIE</w:t>
            </w:r>
          </w:p>
        </w:tc>
        <w:tc>
          <w:tcPr>
            <w:tcW w:w="2300" w:type="dxa"/>
            <w:tcBorders>
              <w:top w:val="nil"/>
              <w:left w:val="nil"/>
              <w:bottom w:val="single" w:sz="4" w:space="0" w:color="auto"/>
              <w:right w:val="single" w:sz="4" w:space="0" w:color="auto"/>
            </w:tcBorders>
            <w:shd w:val="clear" w:color="auto" w:fill="auto"/>
            <w:noWrap/>
            <w:vAlign w:val="center"/>
            <w:hideMark/>
          </w:tcPr>
          <w:p w14:paraId="0AAE273F"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3363,947</w:t>
            </w:r>
          </w:p>
        </w:tc>
        <w:tc>
          <w:tcPr>
            <w:tcW w:w="2300" w:type="dxa"/>
            <w:tcBorders>
              <w:top w:val="nil"/>
              <w:left w:val="nil"/>
              <w:bottom w:val="single" w:sz="4" w:space="0" w:color="auto"/>
              <w:right w:val="single" w:sz="4" w:space="0" w:color="auto"/>
            </w:tcBorders>
            <w:shd w:val="clear" w:color="auto" w:fill="auto"/>
            <w:noWrap/>
            <w:vAlign w:val="center"/>
            <w:hideMark/>
          </w:tcPr>
          <w:p w14:paraId="56245774"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3711,380</w:t>
            </w:r>
          </w:p>
        </w:tc>
        <w:tc>
          <w:tcPr>
            <w:tcW w:w="2220" w:type="dxa"/>
            <w:tcBorders>
              <w:top w:val="nil"/>
              <w:left w:val="nil"/>
              <w:bottom w:val="single" w:sz="4" w:space="0" w:color="auto"/>
              <w:right w:val="single" w:sz="4" w:space="0" w:color="auto"/>
            </w:tcBorders>
            <w:shd w:val="clear" w:color="auto" w:fill="auto"/>
            <w:noWrap/>
            <w:vAlign w:val="center"/>
            <w:hideMark/>
          </w:tcPr>
          <w:p w14:paraId="4B3BE67D" w14:textId="77777777" w:rsidR="00486530" w:rsidRPr="00284D7C" w:rsidRDefault="00486530" w:rsidP="00DE7F2D">
            <w:pPr>
              <w:spacing w:after="0" w:line="240" w:lineRule="auto"/>
              <w:jc w:val="center"/>
              <w:rPr>
                <w:rFonts w:ascii="Times New Roman" w:eastAsia="Times New Roman" w:hAnsi="Times New Roman"/>
                <w:b/>
                <w:bCs/>
                <w:color w:val="000000"/>
                <w:sz w:val="24"/>
                <w:szCs w:val="24"/>
                <w:lang w:eastAsia="pl-PL"/>
              </w:rPr>
            </w:pPr>
            <w:r w:rsidRPr="00284D7C">
              <w:rPr>
                <w:rFonts w:ascii="Times New Roman" w:eastAsia="Times New Roman" w:hAnsi="Times New Roman"/>
                <w:b/>
                <w:bCs/>
                <w:color w:val="000000"/>
                <w:sz w:val="24"/>
                <w:szCs w:val="24"/>
                <w:lang w:eastAsia="pl-PL"/>
              </w:rPr>
              <w:t>10,33%</w:t>
            </w:r>
          </w:p>
        </w:tc>
      </w:tr>
    </w:tbl>
    <w:p w14:paraId="44251EC6" w14:textId="77777777" w:rsidR="00486530" w:rsidRDefault="00486530" w:rsidP="00D741A0">
      <w:pPr>
        <w:pStyle w:val="TableContents"/>
        <w:spacing w:line="360" w:lineRule="auto"/>
        <w:jc w:val="both"/>
        <w:rPr>
          <w:rFonts w:ascii="Times New Roman" w:hAnsi="Times New Roman" w:cs="Times New Roman"/>
          <w:color w:val="FF0000"/>
        </w:rPr>
      </w:pPr>
    </w:p>
    <w:p w14:paraId="5624ED94" w14:textId="61BB36A2" w:rsidR="00486530" w:rsidRDefault="00486530" w:rsidP="00D741A0">
      <w:pPr>
        <w:pStyle w:val="TableContents"/>
        <w:spacing w:line="360" w:lineRule="auto"/>
        <w:jc w:val="both"/>
        <w:rPr>
          <w:rFonts w:ascii="Times New Roman" w:hAnsi="Times New Roman" w:cs="Times New Roman"/>
          <w:color w:val="FF0000"/>
        </w:rPr>
        <w:sectPr w:rsidR="00486530" w:rsidSect="007C5A3A">
          <w:pgSz w:w="16838" w:h="11906" w:orient="landscape"/>
          <w:pgMar w:top="851" w:right="1418" w:bottom="1560" w:left="1418" w:header="340" w:footer="340" w:gutter="0"/>
          <w:pgNumType w:start="19"/>
          <w:cols w:space="708"/>
          <w:docGrid w:linePitch="299"/>
        </w:sectPr>
      </w:pPr>
    </w:p>
    <w:p w14:paraId="6AB6A573" w14:textId="1C2F240D" w:rsidR="008C5C9D" w:rsidRDefault="008C5C9D" w:rsidP="00D741A0">
      <w:pPr>
        <w:pStyle w:val="TableContents"/>
        <w:spacing w:line="360" w:lineRule="auto"/>
        <w:jc w:val="both"/>
        <w:rPr>
          <w:rFonts w:ascii="Times New Roman" w:hAnsi="Times New Roman" w:cs="Times New Roman"/>
          <w:color w:val="FF0000"/>
        </w:rPr>
      </w:pPr>
    </w:p>
    <w:p w14:paraId="7639A211" w14:textId="77777777" w:rsidR="00D741A0" w:rsidRPr="00896581" w:rsidRDefault="00D741A0" w:rsidP="00D741A0">
      <w:pPr>
        <w:pStyle w:val="Standard"/>
        <w:numPr>
          <w:ilvl w:val="2"/>
          <w:numId w:val="30"/>
        </w:numPr>
        <w:spacing w:after="120" w:line="360" w:lineRule="auto"/>
        <w:rPr>
          <w:rFonts w:ascii="Times New Roman" w:hAnsi="Times New Roman" w:cs="Times New Roman"/>
          <w:b/>
          <w:sz w:val="24"/>
          <w:szCs w:val="24"/>
        </w:rPr>
      </w:pPr>
      <w:r w:rsidRPr="00896581">
        <w:rPr>
          <w:rFonts w:ascii="Times New Roman" w:hAnsi="Times New Roman" w:cs="Times New Roman"/>
          <w:b/>
          <w:sz w:val="24"/>
          <w:szCs w:val="24"/>
        </w:rPr>
        <w:t xml:space="preserve">  Pion Ciepłownictwa, Mieszkalnictwa i Transportu.</w:t>
      </w:r>
    </w:p>
    <w:p w14:paraId="7BFBEDA3" w14:textId="77777777" w:rsidR="00D741A0" w:rsidRPr="002F1864" w:rsidRDefault="00D741A0" w:rsidP="00D741A0">
      <w:pPr>
        <w:pStyle w:val="Akapitzlist"/>
        <w:spacing w:after="0" w:line="360" w:lineRule="auto"/>
        <w:jc w:val="both"/>
        <w:rPr>
          <w:rFonts w:ascii="Times New Roman" w:hAnsi="Times New Roman" w:cs="Times New Roman"/>
          <w:b/>
          <w:color w:val="FF0000"/>
          <w:sz w:val="24"/>
          <w:szCs w:val="24"/>
        </w:rPr>
      </w:pPr>
    </w:p>
    <w:p w14:paraId="2A2F1D40" w14:textId="77777777" w:rsidR="00FA7389" w:rsidRPr="00FD561B" w:rsidRDefault="00FA7389" w:rsidP="00FA7389">
      <w:pPr>
        <w:spacing w:after="0" w:line="360" w:lineRule="auto"/>
        <w:ind w:firstLine="426"/>
        <w:jc w:val="both"/>
        <w:rPr>
          <w:rFonts w:ascii="Times New Roman" w:hAnsi="Times New Roman" w:cs="Times New Roman"/>
          <w:sz w:val="24"/>
          <w:szCs w:val="24"/>
        </w:rPr>
      </w:pPr>
      <w:r w:rsidRPr="00FD561B">
        <w:rPr>
          <w:rFonts w:ascii="Times New Roman" w:hAnsi="Times New Roman" w:cs="Times New Roman"/>
          <w:sz w:val="24"/>
          <w:szCs w:val="24"/>
        </w:rPr>
        <w:t xml:space="preserve">W 2021 roku Spółka w zakresie ciepłownictwa i mieszkalnictwa wykonywała zadania dotyczące zarządzania zasobem mieszkaniowym stanowiącym własność Gminy Kolbuszowa, zarządzała również wspólnotami mieszkaniowymi oraz dostarczała ciepło oraz ciepłą wodę do zarządzanych budynków. Ponadto w okresie letnim utrzymywała tereny zielone przyległe do zarządzanych nieruchomości. Świadczyła usługi sprzątania w zarządzanych nieruchomościach, usługi konserwacji instalacji znajdujących się w budynkach wspólnot mieszkaniowych oraz budynkach komunalnych stanowiących własność Gminy Kolbuszowa i z tego tytułu osiągała przychody. </w:t>
      </w:r>
    </w:p>
    <w:p w14:paraId="0D13C106" w14:textId="77777777" w:rsidR="00D46CC3" w:rsidRPr="00D46CC3" w:rsidRDefault="00D46CC3" w:rsidP="00D46CC3">
      <w:pPr>
        <w:spacing w:after="0" w:line="360" w:lineRule="auto"/>
        <w:ind w:firstLine="360"/>
        <w:jc w:val="both"/>
        <w:rPr>
          <w:rFonts w:ascii="Times New Roman" w:hAnsi="Times New Roman" w:cs="Times New Roman"/>
          <w:sz w:val="24"/>
          <w:szCs w:val="24"/>
        </w:rPr>
      </w:pPr>
      <w:r w:rsidRPr="00D46CC3">
        <w:rPr>
          <w:rFonts w:ascii="Times New Roman" w:hAnsi="Times New Roman" w:cs="Times New Roman"/>
          <w:sz w:val="24"/>
          <w:szCs w:val="24"/>
        </w:rPr>
        <w:t>Pion Ciepłownictwa i Mieszkalnictwa w 2021 roku dokonywał sprzedaży oraz osiągał przychody z tytułu:</w:t>
      </w:r>
    </w:p>
    <w:p w14:paraId="127B12BB" w14:textId="2E998E8D" w:rsidR="00D46CC3" w:rsidRPr="00FD561B" w:rsidRDefault="00D46CC3" w:rsidP="009659B8">
      <w:pPr>
        <w:pStyle w:val="Akapitzlist"/>
        <w:numPr>
          <w:ilvl w:val="0"/>
          <w:numId w:val="39"/>
        </w:numPr>
        <w:autoSpaceDN/>
        <w:spacing w:after="0" w:line="360" w:lineRule="auto"/>
        <w:ind w:hanging="282"/>
        <w:contextualSpacing/>
        <w:jc w:val="both"/>
        <w:textAlignment w:val="auto"/>
        <w:rPr>
          <w:rFonts w:ascii="Times New Roman" w:hAnsi="Times New Roman" w:cs="Times New Roman"/>
          <w:sz w:val="24"/>
          <w:szCs w:val="24"/>
        </w:rPr>
      </w:pPr>
      <w:r>
        <w:rPr>
          <w:rFonts w:ascii="Times New Roman" w:hAnsi="Times New Roman" w:cs="Times New Roman"/>
          <w:sz w:val="24"/>
          <w:szCs w:val="24"/>
        </w:rPr>
        <w:t>z</w:t>
      </w:r>
      <w:r w:rsidRPr="00FD561B">
        <w:rPr>
          <w:rFonts w:ascii="Times New Roman" w:hAnsi="Times New Roman" w:cs="Times New Roman"/>
          <w:sz w:val="24"/>
          <w:szCs w:val="24"/>
        </w:rPr>
        <w:t>arządzania</w:t>
      </w:r>
      <w:r>
        <w:rPr>
          <w:rFonts w:ascii="Times New Roman" w:hAnsi="Times New Roman" w:cs="Times New Roman"/>
          <w:sz w:val="24"/>
          <w:szCs w:val="24"/>
        </w:rPr>
        <w:t xml:space="preserve"> </w:t>
      </w:r>
      <w:r w:rsidRPr="00FD561B">
        <w:rPr>
          <w:rFonts w:ascii="Times New Roman" w:hAnsi="Times New Roman" w:cs="Times New Roman"/>
          <w:sz w:val="24"/>
          <w:szCs w:val="24"/>
        </w:rPr>
        <w:t>zasobem mieszkaniowym stanowiącym własność Gminy Kolbuszowa o powierzchni 3049,52 m ², ilość mieszkań – 87,</w:t>
      </w:r>
    </w:p>
    <w:p w14:paraId="168A3819" w14:textId="5D3DCF4E" w:rsidR="00D46CC3" w:rsidRPr="00FD561B" w:rsidRDefault="00D46CC3" w:rsidP="009659B8">
      <w:pPr>
        <w:pStyle w:val="Akapitzlist"/>
        <w:numPr>
          <w:ilvl w:val="0"/>
          <w:numId w:val="39"/>
        </w:numPr>
        <w:autoSpaceDN/>
        <w:spacing w:after="0" w:line="360" w:lineRule="auto"/>
        <w:ind w:left="1428" w:hanging="360"/>
        <w:contextualSpacing/>
        <w:jc w:val="both"/>
        <w:textAlignment w:val="auto"/>
        <w:rPr>
          <w:rFonts w:ascii="Times New Roman" w:hAnsi="Times New Roman" w:cs="Times New Roman"/>
          <w:sz w:val="24"/>
          <w:szCs w:val="24"/>
        </w:rPr>
      </w:pPr>
      <w:r>
        <w:rPr>
          <w:rFonts w:ascii="Times New Roman" w:hAnsi="Times New Roman" w:cs="Times New Roman"/>
          <w:sz w:val="24"/>
          <w:szCs w:val="24"/>
        </w:rPr>
        <w:t>z</w:t>
      </w:r>
      <w:r w:rsidRPr="00FD561B">
        <w:rPr>
          <w:rFonts w:ascii="Times New Roman" w:hAnsi="Times New Roman" w:cs="Times New Roman"/>
          <w:sz w:val="24"/>
          <w:szCs w:val="24"/>
        </w:rPr>
        <w:t>arządzania</w:t>
      </w:r>
      <w:r>
        <w:rPr>
          <w:rFonts w:ascii="Times New Roman" w:hAnsi="Times New Roman" w:cs="Times New Roman"/>
          <w:sz w:val="24"/>
          <w:szCs w:val="24"/>
        </w:rPr>
        <w:t xml:space="preserve"> </w:t>
      </w:r>
      <w:r w:rsidRPr="00FD561B">
        <w:rPr>
          <w:rFonts w:ascii="Times New Roman" w:hAnsi="Times New Roman" w:cs="Times New Roman"/>
          <w:sz w:val="24"/>
          <w:szCs w:val="24"/>
        </w:rPr>
        <w:t>wspólnotami mieszkaniowymi – 12 wspólnot mieszkaniowych</w:t>
      </w:r>
      <w:r w:rsidR="009539BF">
        <w:rPr>
          <w:rFonts w:ascii="Times New Roman" w:hAnsi="Times New Roman" w:cs="Times New Roman"/>
          <w:sz w:val="24"/>
          <w:szCs w:val="24"/>
        </w:rPr>
        <w:br/>
      </w:r>
      <w:r w:rsidRPr="00FD561B">
        <w:rPr>
          <w:rFonts w:ascii="Times New Roman" w:hAnsi="Times New Roman" w:cs="Times New Roman"/>
          <w:sz w:val="24"/>
          <w:szCs w:val="24"/>
        </w:rPr>
        <w:t>o łącznej powierzchni użytkowej lokali 16 131,64 m² - ilość mieszkań 361 (własność osób fizycznych 330, własność gminy 31 mieszkań), lokale użytkowe – 2,</w:t>
      </w:r>
    </w:p>
    <w:p w14:paraId="4F96D858" w14:textId="77777777" w:rsidR="00D46CC3" w:rsidRPr="00FD561B" w:rsidRDefault="00D46CC3" w:rsidP="009659B8">
      <w:pPr>
        <w:pStyle w:val="Akapitzlist"/>
        <w:numPr>
          <w:ilvl w:val="0"/>
          <w:numId w:val="39"/>
        </w:numPr>
        <w:autoSpaceDN/>
        <w:spacing w:after="0" w:line="360" w:lineRule="auto"/>
        <w:ind w:left="1428" w:hanging="360"/>
        <w:contextualSpacing/>
        <w:jc w:val="both"/>
        <w:textAlignment w:val="auto"/>
        <w:rPr>
          <w:rFonts w:ascii="Times New Roman" w:hAnsi="Times New Roman" w:cs="Times New Roman"/>
          <w:sz w:val="24"/>
          <w:szCs w:val="24"/>
        </w:rPr>
      </w:pPr>
      <w:r w:rsidRPr="00FD561B">
        <w:rPr>
          <w:rFonts w:ascii="Times New Roman" w:hAnsi="Times New Roman" w:cs="Times New Roman"/>
          <w:sz w:val="24"/>
          <w:szCs w:val="24"/>
        </w:rPr>
        <w:t>zarządzania terenami przyległymi do nieruchomości o powierzchni 26 362 m²</w:t>
      </w:r>
    </w:p>
    <w:p w14:paraId="68F689D3" w14:textId="67F16674" w:rsidR="00D46CC3" w:rsidRPr="00FD561B" w:rsidRDefault="00D46CC3" w:rsidP="009659B8">
      <w:pPr>
        <w:pStyle w:val="Akapitzlist"/>
        <w:numPr>
          <w:ilvl w:val="0"/>
          <w:numId w:val="39"/>
        </w:numPr>
        <w:autoSpaceDN/>
        <w:spacing w:after="0" w:line="360" w:lineRule="auto"/>
        <w:ind w:left="1428" w:hanging="360"/>
        <w:contextualSpacing/>
        <w:jc w:val="both"/>
        <w:textAlignment w:val="auto"/>
        <w:rPr>
          <w:rFonts w:ascii="Times New Roman" w:hAnsi="Times New Roman" w:cs="Times New Roman"/>
          <w:sz w:val="24"/>
          <w:szCs w:val="24"/>
        </w:rPr>
      </w:pPr>
      <w:r w:rsidRPr="00FD561B">
        <w:rPr>
          <w:rFonts w:ascii="Times New Roman" w:hAnsi="Times New Roman" w:cs="Times New Roman"/>
          <w:sz w:val="24"/>
          <w:szCs w:val="24"/>
        </w:rPr>
        <w:t>dostarczanie ciepła do budynków mieszkalnych objętych zarządzaniem</w:t>
      </w:r>
      <w:r w:rsidR="00436E85">
        <w:rPr>
          <w:rFonts w:ascii="Times New Roman" w:hAnsi="Times New Roman" w:cs="Times New Roman"/>
          <w:sz w:val="24"/>
          <w:szCs w:val="24"/>
        </w:rPr>
        <w:br/>
      </w:r>
      <w:r w:rsidRPr="00FD561B">
        <w:rPr>
          <w:rFonts w:ascii="Times New Roman" w:hAnsi="Times New Roman" w:cs="Times New Roman"/>
          <w:sz w:val="24"/>
          <w:szCs w:val="24"/>
        </w:rPr>
        <w:t>– dostarczono 6781 GJ energii cieplnej,</w:t>
      </w:r>
    </w:p>
    <w:p w14:paraId="55124608" w14:textId="77777777" w:rsidR="00D46CC3" w:rsidRPr="00FD561B" w:rsidRDefault="00D46CC3" w:rsidP="009659B8">
      <w:pPr>
        <w:pStyle w:val="Akapitzlist"/>
        <w:numPr>
          <w:ilvl w:val="0"/>
          <w:numId w:val="39"/>
        </w:numPr>
        <w:autoSpaceDN/>
        <w:spacing w:after="0" w:line="360" w:lineRule="auto"/>
        <w:ind w:left="1428" w:hanging="360"/>
        <w:contextualSpacing/>
        <w:jc w:val="both"/>
        <w:textAlignment w:val="auto"/>
        <w:rPr>
          <w:rFonts w:ascii="Times New Roman" w:hAnsi="Times New Roman" w:cs="Times New Roman"/>
          <w:sz w:val="24"/>
          <w:szCs w:val="24"/>
        </w:rPr>
      </w:pPr>
      <w:r w:rsidRPr="00FD561B">
        <w:rPr>
          <w:rFonts w:ascii="Times New Roman" w:hAnsi="Times New Roman" w:cs="Times New Roman"/>
          <w:sz w:val="24"/>
          <w:szCs w:val="24"/>
        </w:rPr>
        <w:t xml:space="preserve">sprzątania części wspólnych w nieruchomościach oraz konserwacja instalacji </w:t>
      </w:r>
      <w:r w:rsidRPr="00FD561B">
        <w:rPr>
          <w:rFonts w:ascii="Times New Roman" w:hAnsi="Times New Roman" w:cs="Times New Roman"/>
          <w:sz w:val="24"/>
          <w:szCs w:val="24"/>
        </w:rPr>
        <w:br/>
        <w:t>w zarządzanych budynkach mieszkalnych,</w:t>
      </w:r>
    </w:p>
    <w:p w14:paraId="6C212D94" w14:textId="77777777" w:rsidR="00D960B4" w:rsidRPr="00D960B4" w:rsidRDefault="00D960B4" w:rsidP="00D960B4">
      <w:pPr>
        <w:spacing w:after="0" w:line="360" w:lineRule="auto"/>
        <w:ind w:firstLine="708"/>
        <w:jc w:val="both"/>
        <w:rPr>
          <w:rFonts w:ascii="Times New Roman" w:hAnsi="Times New Roman" w:cs="Times New Roman"/>
          <w:sz w:val="24"/>
          <w:szCs w:val="24"/>
        </w:rPr>
      </w:pPr>
      <w:bookmarkStart w:id="0" w:name="_Hlk104379514"/>
      <w:r w:rsidRPr="00D960B4">
        <w:rPr>
          <w:rFonts w:ascii="Times New Roman" w:hAnsi="Times New Roman" w:cs="Times New Roman"/>
          <w:sz w:val="24"/>
          <w:szCs w:val="24"/>
        </w:rPr>
        <w:t xml:space="preserve">Przychody z tytułu wykonywania w/w usług służyły należytemu wykonywaniu zadań związanych z zaspokajaniem potrzeb mieszkańców zamieszkujących w zasobach mieszkaniowych zarówno Gminy Kolbuszowa jak również we wspólnotach mieszkaniowych. </w:t>
      </w:r>
    </w:p>
    <w:p w14:paraId="4FDE835F" w14:textId="6A37D919" w:rsidR="00D960B4" w:rsidRDefault="00D960B4" w:rsidP="00D960B4">
      <w:pPr>
        <w:spacing w:after="0" w:line="360" w:lineRule="auto"/>
        <w:ind w:firstLine="708"/>
        <w:jc w:val="both"/>
        <w:rPr>
          <w:rFonts w:ascii="Times New Roman" w:hAnsi="Times New Roman" w:cs="Times New Roman"/>
          <w:sz w:val="24"/>
          <w:szCs w:val="24"/>
        </w:rPr>
      </w:pPr>
      <w:r w:rsidRPr="00D960B4">
        <w:rPr>
          <w:rFonts w:ascii="Times New Roman" w:hAnsi="Times New Roman" w:cs="Times New Roman"/>
          <w:sz w:val="24"/>
          <w:szCs w:val="24"/>
        </w:rPr>
        <w:t>Pion Ciepłownictwa i Mieszkalnictwa wykonując powierzone zadania z zakresu zarządzania zasobem mieszkaniowym zgodnie z zawartymi umowami, dokłada wszelkiej staranności, aby czynności były wykonywane profesjonalnie i zgodne z prawem.</w:t>
      </w:r>
    </w:p>
    <w:p w14:paraId="708A80F8" w14:textId="77777777" w:rsidR="00D960B4" w:rsidRPr="00991A95" w:rsidRDefault="00D960B4" w:rsidP="00D960B4">
      <w:pPr>
        <w:spacing w:line="360" w:lineRule="auto"/>
        <w:ind w:firstLine="426"/>
        <w:jc w:val="both"/>
        <w:rPr>
          <w:rFonts w:ascii="Times New Roman" w:hAnsi="Times New Roman" w:cs="Times New Roman"/>
          <w:sz w:val="24"/>
        </w:rPr>
      </w:pPr>
      <w:r w:rsidRPr="00991A95">
        <w:rPr>
          <w:rFonts w:ascii="Times New Roman" w:hAnsi="Times New Roman" w:cs="Times New Roman"/>
          <w:sz w:val="24"/>
        </w:rPr>
        <w:t xml:space="preserve">Pion Ciepłownictwa i Mieszkalnictwa w roku 2021 osiągnął przychody na kwotę 1 145 095,23 zł. Przychody z tytułu zarządzania nieruchomościami osiągnęły łączną kwotę 331 755,74 zł netto. W tej kwocie za zarządzanie zasobem komunalnym Gminy Kolbuszowa </w:t>
      </w:r>
      <w:bookmarkStart w:id="1" w:name="_Hlk104379533"/>
      <w:r w:rsidRPr="00991A95">
        <w:rPr>
          <w:rFonts w:ascii="Times New Roman" w:hAnsi="Times New Roman" w:cs="Times New Roman"/>
          <w:sz w:val="24"/>
        </w:rPr>
        <w:lastRenderedPageBreak/>
        <w:t>Spółka osiągnęła przychód w  wysokości 194 328,26 zł netto, natomiast za zarządzanie nieruchomościami we wspólnotach mieszkaniowych kwotę 137 427,48 zł. Spółka zarządzała w roku 2021 zasobem komunalnym na podstawie umowy nr 39/2021/</w:t>
      </w:r>
      <w:proofErr w:type="spellStart"/>
      <w:r w:rsidRPr="00991A95">
        <w:rPr>
          <w:rFonts w:ascii="Times New Roman" w:hAnsi="Times New Roman" w:cs="Times New Roman"/>
          <w:sz w:val="24"/>
        </w:rPr>
        <w:t>RBiPP</w:t>
      </w:r>
      <w:proofErr w:type="spellEnd"/>
      <w:r w:rsidRPr="00991A95">
        <w:rPr>
          <w:rFonts w:ascii="Times New Roman" w:hAnsi="Times New Roman" w:cs="Times New Roman"/>
          <w:sz w:val="24"/>
        </w:rPr>
        <w:t xml:space="preserve">/P68 z dnia 04.01.2021 r. zawartej z Gminą Kolbuszowa. Spółka zarządza 6 budynkami komunalnymi będącymi w 100% własnością Gminy na terenie Kolbuszowej. Są to nieruchomości przy ul. Kilińskiego 3, ul. Kilińskiego 5, ul. Kolejowa 2ab, ul. Kolejowa 2c, ul. Kolejowa 4 oraz przy ul. Sokołowskiej 28. Do zasobu komunalnego Gminy Kolbuszowa, którym zarządza Spółka wchodzą również lokale komunalne położone na terenie wiejskim tj. we wsi Bukowiec (budynek Agronomówki), Przedbórz (Szkoła Podstawowa), Kolbuszowa Górna (Szkoła Podstawowa). </w:t>
      </w:r>
    </w:p>
    <w:bookmarkEnd w:id="1"/>
    <w:p w14:paraId="7B908093" w14:textId="11FFC072" w:rsidR="00D960B4" w:rsidRDefault="00D960B4" w:rsidP="00D960B4">
      <w:pPr>
        <w:spacing w:after="0" w:line="360" w:lineRule="auto"/>
        <w:ind w:firstLine="708"/>
        <w:jc w:val="both"/>
        <w:rPr>
          <w:rFonts w:ascii="Times New Roman" w:hAnsi="Times New Roman" w:cs="Times New Roman"/>
          <w:sz w:val="24"/>
        </w:rPr>
      </w:pPr>
      <w:r w:rsidRPr="006C50CD">
        <w:rPr>
          <w:rFonts w:ascii="Times New Roman" w:hAnsi="Times New Roman" w:cs="Times New Roman"/>
          <w:sz w:val="24"/>
        </w:rPr>
        <w:t>Zarządzanie wspólnotami mieszkaniowymi odbywa się na podstawie umów o</w:t>
      </w:r>
      <w:r>
        <w:rPr>
          <w:rFonts w:ascii="Times New Roman" w:hAnsi="Times New Roman" w:cs="Times New Roman"/>
          <w:sz w:val="24"/>
        </w:rPr>
        <w:t> </w:t>
      </w:r>
      <w:r w:rsidRPr="006C50CD">
        <w:rPr>
          <w:rFonts w:ascii="Times New Roman" w:hAnsi="Times New Roman" w:cs="Times New Roman"/>
          <w:sz w:val="24"/>
        </w:rPr>
        <w:t>zarządzanie nieruchomością wspólną zawartymi z poszczególnymi wspólnotami na czas nieoznaczony. Spółka zarządza 12 wspólnotami mieszkaniowymi położonymi przy ulicach: Zielona 4, Zielona 6, Targowa 1, Targowa 8, Piłsudskiego 6-10, Piłsudskiego 12, Kolejowa 12, Ruczki 2, Ruczki 6, Tyszkiewiczów 14 oraz Sokołowska 26. Ponadto Spółka zarządza jedną wspólnotą położoną na terenie Gminy Cmolas</w:t>
      </w:r>
      <w:r>
        <w:rPr>
          <w:rFonts w:ascii="Times New Roman" w:hAnsi="Times New Roman" w:cs="Times New Roman"/>
          <w:sz w:val="24"/>
        </w:rPr>
        <w:t>.</w:t>
      </w:r>
    </w:p>
    <w:p w14:paraId="1B868C1D" w14:textId="56D0C2E0" w:rsidR="00D960B4" w:rsidRDefault="00D960B4" w:rsidP="00D960B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Pion </w:t>
      </w:r>
      <w:r w:rsidRPr="006C50CD">
        <w:rPr>
          <w:rFonts w:ascii="Times New Roman" w:hAnsi="Times New Roman" w:cs="Times New Roman"/>
          <w:sz w:val="24"/>
        </w:rPr>
        <w:t>C</w:t>
      </w:r>
      <w:r>
        <w:rPr>
          <w:rFonts w:ascii="Times New Roman" w:hAnsi="Times New Roman" w:cs="Times New Roman"/>
          <w:sz w:val="24"/>
        </w:rPr>
        <w:t xml:space="preserve">iepłownictwa i </w:t>
      </w:r>
      <w:r w:rsidRPr="006C50CD">
        <w:rPr>
          <w:rFonts w:ascii="Times New Roman" w:hAnsi="Times New Roman" w:cs="Times New Roman"/>
          <w:sz w:val="24"/>
        </w:rPr>
        <w:t>M</w:t>
      </w:r>
      <w:r>
        <w:rPr>
          <w:rFonts w:ascii="Times New Roman" w:hAnsi="Times New Roman" w:cs="Times New Roman"/>
          <w:sz w:val="24"/>
        </w:rPr>
        <w:t>ieszkalnictwa</w:t>
      </w:r>
      <w:r w:rsidRPr="006C50CD">
        <w:rPr>
          <w:rFonts w:ascii="Times New Roman" w:hAnsi="Times New Roman" w:cs="Times New Roman"/>
          <w:sz w:val="24"/>
        </w:rPr>
        <w:t xml:space="preserve"> poza zarządzaniem nieruchomościami zajmuje się również dostawą ciepła i</w:t>
      </w:r>
      <w:r>
        <w:rPr>
          <w:rFonts w:ascii="Times New Roman" w:hAnsi="Times New Roman" w:cs="Times New Roman"/>
          <w:sz w:val="24"/>
        </w:rPr>
        <w:t> </w:t>
      </w:r>
      <w:r w:rsidRPr="006C50CD">
        <w:rPr>
          <w:rFonts w:ascii="Times New Roman" w:hAnsi="Times New Roman" w:cs="Times New Roman"/>
          <w:sz w:val="24"/>
        </w:rPr>
        <w:t xml:space="preserve">ciepłej wody do zarządzanych budynków. Przychody z tego tytułu osiągnięte w roku 2021 przez Spółkę wynoszą 706 264,96 zł netto. </w:t>
      </w:r>
      <w:r>
        <w:rPr>
          <w:rFonts w:ascii="Times New Roman" w:hAnsi="Times New Roman" w:cs="Times New Roman"/>
          <w:sz w:val="24"/>
        </w:rPr>
        <w:t>Do budynków komunalnych Spółka dostarczyła ciepło za kwotę</w:t>
      </w:r>
      <w:r w:rsidRPr="006C50CD">
        <w:rPr>
          <w:rFonts w:ascii="Times New Roman" w:hAnsi="Times New Roman" w:cs="Times New Roman"/>
          <w:sz w:val="24"/>
        </w:rPr>
        <w:t xml:space="preserve"> 78 749,92 zł netto</w:t>
      </w:r>
      <w:r>
        <w:rPr>
          <w:rFonts w:ascii="Times New Roman" w:hAnsi="Times New Roman" w:cs="Times New Roman"/>
          <w:sz w:val="24"/>
        </w:rPr>
        <w:t xml:space="preserve">. </w:t>
      </w:r>
      <w:r w:rsidRPr="006C50CD">
        <w:rPr>
          <w:rFonts w:ascii="Times New Roman" w:hAnsi="Times New Roman" w:cs="Times New Roman"/>
          <w:sz w:val="24"/>
        </w:rPr>
        <w:t>Dostawa ciepła</w:t>
      </w:r>
      <w:r w:rsidR="00D87798">
        <w:rPr>
          <w:rFonts w:ascii="Times New Roman" w:hAnsi="Times New Roman" w:cs="Times New Roman"/>
          <w:sz w:val="24"/>
        </w:rPr>
        <w:br/>
      </w:r>
      <w:r w:rsidRPr="006C50CD">
        <w:rPr>
          <w:rFonts w:ascii="Times New Roman" w:hAnsi="Times New Roman" w:cs="Times New Roman"/>
          <w:sz w:val="24"/>
        </w:rPr>
        <w:t>do budynków komunalnych będących własnością Gminy odbywała się na podstawie umowy o</w:t>
      </w:r>
      <w:r>
        <w:rPr>
          <w:rFonts w:ascii="Times New Roman" w:hAnsi="Times New Roman" w:cs="Times New Roman"/>
          <w:sz w:val="24"/>
        </w:rPr>
        <w:t> </w:t>
      </w:r>
      <w:r w:rsidRPr="006C50CD">
        <w:rPr>
          <w:rFonts w:ascii="Times New Roman" w:hAnsi="Times New Roman" w:cs="Times New Roman"/>
          <w:sz w:val="24"/>
        </w:rPr>
        <w:t>dostawę ciepła zawartą w dniu 04.01.2021 r. nr 40/2021/</w:t>
      </w:r>
      <w:proofErr w:type="spellStart"/>
      <w:r w:rsidRPr="006C50CD">
        <w:rPr>
          <w:rFonts w:ascii="Times New Roman" w:hAnsi="Times New Roman" w:cs="Times New Roman"/>
          <w:sz w:val="24"/>
        </w:rPr>
        <w:t>RBiPP</w:t>
      </w:r>
      <w:proofErr w:type="spellEnd"/>
      <w:r w:rsidRPr="006C50CD">
        <w:rPr>
          <w:rFonts w:ascii="Times New Roman" w:hAnsi="Times New Roman" w:cs="Times New Roman"/>
          <w:sz w:val="24"/>
        </w:rPr>
        <w:t>/P68. Ciepło oraz ciepła woda dostarczane jest do mieszkańców zarządzanych budynków z kotłowni będących własnością Gminy Kolbuszowa. Użytkowanie kotłowni zostało powierzone Z</w:t>
      </w:r>
      <w:r>
        <w:rPr>
          <w:rFonts w:ascii="Times New Roman" w:hAnsi="Times New Roman" w:cs="Times New Roman"/>
          <w:sz w:val="24"/>
        </w:rPr>
        <w:t xml:space="preserve">akładowi </w:t>
      </w:r>
      <w:r w:rsidRPr="006C50CD">
        <w:rPr>
          <w:rFonts w:ascii="Times New Roman" w:hAnsi="Times New Roman" w:cs="Times New Roman"/>
          <w:sz w:val="24"/>
        </w:rPr>
        <w:t>G</w:t>
      </w:r>
      <w:r>
        <w:rPr>
          <w:rFonts w:ascii="Times New Roman" w:hAnsi="Times New Roman" w:cs="Times New Roman"/>
          <w:sz w:val="24"/>
        </w:rPr>
        <w:t xml:space="preserve">ospodarki </w:t>
      </w:r>
      <w:r w:rsidRPr="006C50CD">
        <w:rPr>
          <w:rFonts w:ascii="Times New Roman" w:hAnsi="Times New Roman" w:cs="Times New Roman"/>
          <w:sz w:val="24"/>
        </w:rPr>
        <w:t>K</w:t>
      </w:r>
      <w:r>
        <w:rPr>
          <w:rFonts w:ascii="Times New Roman" w:hAnsi="Times New Roman" w:cs="Times New Roman"/>
          <w:sz w:val="24"/>
        </w:rPr>
        <w:t xml:space="preserve">omunalnej </w:t>
      </w:r>
      <w:proofErr w:type="spellStart"/>
      <w:r w:rsidRPr="006C50CD">
        <w:rPr>
          <w:rFonts w:ascii="Times New Roman" w:hAnsi="Times New Roman" w:cs="Times New Roman"/>
          <w:sz w:val="24"/>
        </w:rPr>
        <w:t>iM</w:t>
      </w:r>
      <w:r>
        <w:rPr>
          <w:rFonts w:ascii="Times New Roman" w:hAnsi="Times New Roman" w:cs="Times New Roman"/>
          <w:sz w:val="24"/>
        </w:rPr>
        <w:t>ieszkaniowej</w:t>
      </w:r>
      <w:proofErr w:type="spellEnd"/>
      <w:r>
        <w:rPr>
          <w:rFonts w:ascii="Times New Roman" w:hAnsi="Times New Roman" w:cs="Times New Roman"/>
          <w:sz w:val="24"/>
        </w:rPr>
        <w:t xml:space="preserve"> Sp. z </w:t>
      </w:r>
      <w:proofErr w:type="spellStart"/>
      <w:r>
        <w:rPr>
          <w:rFonts w:ascii="Times New Roman" w:hAnsi="Times New Roman" w:cs="Times New Roman"/>
          <w:sz w:val="24"/>
        </w:rPr>
        <w:t>o.o.</w:t>
      </w:r>
      <w:r w:rsidRPr="006C50CD">
        <w:rPr>
          <w:rFonts w:ascii="Times New Roman" w:hAnsi="Times New Roman" w:cs="Times New Roman"/>
          <w:sz w:val="24"/>
        </w:rPr>
        <w:t>na</w:t>
      </w:r>
      <w:proofErr w:type="spellEnd"/>
      <w:r>
        <w:rPr>
          <w:rFonts w:ascii="Times New Roman" w:hAnsi="Times New Roman" w:cs="Times New Roman"/>
          <w:sz w:val="24"/>
        </w:rPr>
        <w:t> </w:t>
      </w:r>
      <w:r w:rsidRPr="006C50CD">
        <w:rPr>
          <w:rFonts w:ascii="Times New Roman" w:hAnsi="Times New Roman" w:cs="Times New Roman"/>
          <w:sz w:val="24"/>
        </w:rPr>
        <w:t>podstawie umowy o nieodpłatne użytkowanie kotłowni z dnia 04.01.2021r. Z tytułu dostawy ciepła do budynków wspólnot mieszkaniowych w roku 2021 Spóła uzy</w:t>
      </w:r>
      <w:r>
        <w:rPr>
          <w:rFonts w:ascii="Times New Roman" w:hAnsi="Times New Roman" w:cs="Times New Roman"/>
          <w:sz w:val="24"/>
        </w:rPr>
        <w:t xml:space="preserve">skała przychody w wysokości 627 </w:t>
      </w:r>
      <w:r w:rsidRPr="006C50CD">
        <w:rPr>
          <w:rFonts w:ascii="Times New Roman" w:hAnsi="Times New Roman" w:cs="Times New Roman"/>
          <w:sz w:val="24"/>
        </w:rPr>
        <w:t>515,04 zł netto.</w:t>
      </w:r>
    </w:p>
    <w:p w14:paraId="204DC260" w14:textId="77777777" w:rsidR="00D960B4" w:rsidRPr="006C50CD" w:rsidRDefault="00D960B4" w:rsidP="00D960B4">
      <w:pPr>
        <w:spacing w:line="360" w:lineRule="auto"/>
        <w:ind w:firstLine="708"/>
        <w:jc w:val="both"/>
        <w:rPr>
          <w:rFonts w:ascii="Times New Roman" w:hAnsi="Times New Roman" w:cs="Times New Roman"/>
          <w:sz w:val="24"/>
        </w:rPr>
      </w:pPr>
      <w:r w:rsidRPr="006C50CD">
        <w:rPr>
          <w:rFonts w:ascii="Times New Roman" w:hAnsi="Times New Roman" w:cs="Times New Roman"/>
          <w:sz w:val="24"/>
        </w:rPr>
        <w:t>W ramach działalności związanej z mieszkalnictwem i ciepłownictwem Spółka świadczy usługi sprzątania i konserwacji budynków. Z tego tytułu Spółka za rok 2021 uzyskała przychody w kwocie 87 303,03 zł netto. W miesiącach od kwietnia do listopada Spółka świadczy również usługi koszenia terenów przyległych do zarządzanych wspólnot mieszkaniowych. Przychody za ten okres w 2021 roku wyniosły 19 771,50 zł netto.</w:t>
      </w:r>
    </w:p>
    <w:p w14:paraId="523CD66F" w14:textId="481A2CF9" w:rsidR="00D960B4" w:rsidRDefault="00D960B4" w:rsidP="00D960B4">
      <w:pPr>
        <w:spacing w:after="0" w:line="360" w:lineRule="auto"/>
        <w:ind w:firstLine="708"/>
        <w:jc w:val="both"/>
        <w:rPr>
          <w:rFonts w:ascii="Times New Roman" w:hAnsi="Times New Roman" w:cs="Times New Roman"/>
          <w:sz w:val="24"/>
          <w:szCs w:val="24"/>
        </w:rPr>
      </w:pPr>
    </w:p>
    <w:p w14:paraId="2F3C362F" w14:textId="77777777" w:rsidR="00D960B4" w:rsidRPr="00D960B4" w:rsidRDefault="00D960B4" w:rsidP="00D960B4">
      <w:pPr>
        <w:spacing w:after="0" w:line="360" w:lineRule="auto"/>
        <w:ind w:firstLine="708"/>
        <w:jc w:val="both"/>
        <w:rPr>
          <w:rFonts w:ascii="Times New Roman" w:hAnsi="Times New Roman" w:cs="Times New Roman"/>
          <w:sz w:val="24"/>
          <w:szCs w:val="24"/>
        </w:rPr>
      </w:pPr>
    </w:p>
    <w:bookmarkEnd w:id="0"/>
    <w:p w14:paraId="4D8D577F" w14:textId="77777777" w:rsidR="00D741A0" w:rsidRPr="002F1864" w:rsidRDefault="00D741A0" w:rsidP="00D741A0">
      <w:pPr>
        <w:spacing w:after="0" w:line="360" w:lineRule="auto"/>
        <w:jc w:val="both"/>
        <w:rPr>
          <w:rFonts w:ascii="Times New Roman" w:eastAsia="Times New Roman" w:hAnsi="Times New Roman" w:cs="Times New Roman"/>
          <w:color w:val="FF0000"/>
          <w:sz w:val="24"/>
          <w:szCs w:val="24"/>
          <w:lang w:eastAsia="pl-PL"/>
        </w:rPr>
      </w:pPr>
    </w:p>
    <w:p w14:paraId="572AB6F3" w14:textId="4B7AA6B9" w:rsidR="00D741A0" w:rsidRDefault="00D960B4" w:rsidP="009539BF">
      <w:pPr>
        <w:spacing w:after="0" w:line="360" w:lineRule="auto"/>
        <w:jc w:val="both"/>
        <w:rPr>
          <w:rFonts w:ascii="Times New Roman" w:hAnsi="Times New Roman" w:cs="Times New Roman"/>
          <w:sz w:val="24"/>
        </w:rPr>
      </w:pPr>
      <w:r w:rsidRPr="006C50CD">
        <w:rPr>
          <w:rFonts w:ascii="Times New Roman" w:hAnsi="Times New Roman" w:cs="Times New Roman"/>
          <w:sz w:val="24"/>
        </w:rPr>
        <w:t>Pion Ciepłownictwa i Mieszkalnictwa zajmuje się wszelkimi sprawami związanymi z</w:t>
      </w:r>
      <w:r>
        <w:rPr>
          <w:rFonts w:ascii="Times New Roman" w:hAnsi="Times New Roman" w:cs="Times New Roman"/>
          <w:sz w:val="24"/>
        </w:rPr>
        <w:t> </w:t>
      </w:r>
      <w:r w:rsidRPr="006C50CD">
        <w:rPr>
          <w:rFonts w:ascii="Times New Roman" w:hAnsi="Times New Roman" w:cs="Times New Roman"/>
          <w:sz w:val="24"/>
        </w:rPr>
        <w:t xml:space="preserve">obsługą mieszkańców zarządzanych budynków. Zakres prac obejmuje również </w:t>
      </w:r>
      <w:r>
        <w:rPr>
          <w:rFonts w:ascii="Times New Roman" w:hAnsi="Times New Roman" w:cs="Times New Roman"/>
          <w:sz w:val="24"/>
        </w:rPr>
        <w:t xml:space="preserve">nadzór nad </w:t>
      </w:r>
      <w:r w:rsidRPr="006C50CD">
        <w:rPr>
          <w:rFonts w:ascii="Times New Roman" w:hAnsi="Times New Roman" w:cs="Times New Roman"/>
          <w:sz w:val="24"/>
        </w:rPr>
        <w:t>przestrzeganie</w:t>
      </w:r>
      <w:r>
        <w:rPr>
          <w:rFonts w:ascii="Times New Roman" w:hAnsi="Times New Roman" w:cs="Times New Roman"/>
          <w:sz w:val="24"/>
        </w:rPr>
        <w:t>m</w:t>
      </w:r>
      <w:r w:rsidRPr="006C50CD">
        <w:rPr>
          <w:rFonts w:ascii="Times New Roman" w:hAnsi="Times New Roman" w:cs="Times New Roman"/>
          <w:sz w:val="24"/>
        </w:rPr>
        <w:t xml:space="preserve"> przepisów bud</w:t>
      </w:r>
      <w:r>
        <w:rPr>
          <w:rFonts w:ascii="Times New Roman" w:hAnsi="Times New Roman" w:cs="Times New Roman"/>
          <w:sz w:val="24"/>
        </w:rPr>
        <w:t xml:space="preserve">owlanych, technicznych, </w:t>
      </w:r>
      <w:r w:rsidRPr="006C50CD">
        <w:rPr>
          <w:rFonts w:ascii="Times New Roman" w:hAnsi="Times New Roman" w:cs="Times New Roman"/>
          <w:sz w:val="24"/>
        </w:rPr>
        <w:t>przeprowadzanie kontroli stanu technicznego</w:t>
      </w:r>
      <w:r>
        <w:rPr>
          <w:rFonts w:ascii="Times New Roman" w:hAnsi="Times New Roman" w:cs="Times New Roman"/>
          <w:sz w:val="24"/>
        </w:rPr>
        <w:t xml:space="preserve"> budynków, </w:t>
      </w:r>
      <w:r w:rsidRPr="006C50CD">
        <w:rPr>
          <w:rFonts w:ascii="Times New Roman" w:hAnsi="Times New Roman" w:cs="Times New Roman"/>
          <w:sz w:val="24"/>
        </w:rPr>
        <w:t xml:space="preserve">przeglądów gazowych, </w:t>
      </w:r>
      <w:r>
        <w:rPr>
          <w:rFonts w:ascii="Times New Roman" w:hAnsi="Times New Roman" w:cs="Times New Roman"/>
          <w:sz w:val="24"/>
        </w:rPr>
        <w:t xml:space="preserve">kominiarskich, elektrycznych oraz instalacji odgromowych. Pion </w:t>
      </w:r>
      <w:r w:rsidRPr="006C50CD">
        <w:rPr>
          <w:rFonts w:ascii="Times New Roman" w:hAnsi="Times New Roman" w:cs="Times New Roman"/>
          <w:sz w:val="24"/>
        </w:rPr>
        <w:t>C</w:t>
      </w:r>
      <w:r>
        <w:rPr>
          <w:rFonts w:ascii="Times New Roman" w:hAnsi="Times New Roman" w:cs="Times New Roman"/>
          <w:sz w:val="24"/>
        </w:rPr>
        <w:t>iepłownictwa i Mieszkalnictwa przeprowadza również</w:t>
      </w:r>
      <w:r w:rsidRPr="006C50CD">
        <w:rPr>
          <w:rFonts w:ascii="Times New Roman" w:hAnsi="Times New Roman" w:cs="Times New Roman"/>
          <w:sz w:val="24"/>
        </w:rPr>
        <w:t xml:space="preserve"> prac</w:t>
      </w:r>
      <w:r>
        <w:rPr>
          <w:rFonts w:ascii="Times New Roman" w:hAnsi="Times New Roman" w:cs="Times New Roman"/>
          <w:sz w:val="24"/>
        </w:rPr>
        <w:t>e konserwacyjne i remontowe</w:t>
      </w:r>
      <w:r w:rsidRPr="006C50CD">
        <w:rPr>
          <w:rFonts w:ascii="Times New Roman" w:hAnsi="Times New Roman" w:cs="Times New Roman"/>
          <w:sz w:val="24"/>
        </w:rPr>
        <w:t xml:space="preserve"> na instalacjach wodno-kanalizacyjnych oraz centralnego ogrzewania i ciepłej wody. Pion Ciepłownictwa i</w:t>
      </w:r>
      <w:r>
        <w:rPr>
          <w:rFonts w:ascii="Times New Roman" w:hAnsi="Times New Roman" w:cs="Times New Roman"/>
          <w:sz w:val="24"/>
        </w:rPr>
        <w:t> </w:t>
      </w:r>
      <w:r w:rsidRPr="006C50CD">
        <w:rPr>
          <w:rFonts w:ascii="Times New Roman" w:hAnsi="Times New Roman" w:cs="Times New Roman"/>
          <w:sz w:val="24"/>
        </w:rPr>
        <w:t>Mieszkalnictwa czuwa również nad przestrzeganiem przepisów dotyczących czystości i</w:t>
      </w:r>
      <w:r>
        <w:rPr>
          <w:rFonts w:ascii="Times New Roman" w:hAnsi="Times New Roman" w:cs="Times New Roman"/>
          <w:sz w:val="24"/>
        </w:rPr>
        <w:t> </w:t>
      </w:r>
      <w:r w:rsidRPr="006C50CD">
        <w:rPr>
          <w:rFonts w:ascii="Times New Roman" w:hAnsi="Times New Roman" w:cs="Times New Roman"/>
          <w:sz w:val="24"/>
        </w:rPr>
        <w:t>porządku w Gminie Kolbuszowa. Sporządza deklaracje o wysokości opłaty za gospodarowanie odpadami komunalnymi</w:t>
      </w:r>
      <w:r>
        <w:rPr>
          <w:rFonts w:ascii="Times New Roman" w:hAnsi="Times New Roman" w:cs="Times New Roman"/>
          <w:sz w:val="24"/>
        </w:rPr>
        <w:t>,</w:t>
      </w:r>
      <w:r w:rsidRPr="006C50CD">
        <w:rPr>
          <w:rFonts w:ascii="Times New Roman" w:hAnsi="Times New Roman" w:cs="Times New Roman"/>
          <w:sz w:val="24"/>
        </w:rPr>
        <w:t xml:space="preserve"> jako zarządca wspólnot mieszkaniowych. Deklaracje sporządzane są na podstawie oświadczeń składanych przez mieszkańców poszczególnych budynków mieszkalnych</w:t>
      </w:r>
      <w:r>
        <w:rPr>
          <w:rFonts w:ascii="Times New Roman" w:hAnsi="Times New Roman" w:cs="Times New Roman"/>
          <w:sz w:val="24"/>
        </w:rPr>
        <w:t>.</w:t>
      </w:r>
    </w:p>
    <w:p w14:paraId="5DF19D3D" w14:textId="77777777" w:rsidR="00D960B4" w:rsidRPr="006C50CD" w:rsidRDefault="00D960B4" w:rsidP="00D960B4">
      <w:pPr>
        <w:spacing w:line="360" w:lineRule="auto"/>
        <w:ind w:firstLine="708"/>
        <w:jc w:val="both"/>
        <w:rPr>
          <w:rFonts w:ascii="Times New Roman" w:hAnsi="Times New Roman" w:cs="Times New Roman"/>
          <w:sz w:val="24"/>
        </w:rPr>
      </w:pPr>
      <w:r w:rsidRPr="006C50CD">
        <w:rPr>
          <w:rFonts w:ascii="Times New Roman" w:hAnsi="Times New Roman" w:cs="Times New Roman"/>
          <w:sz w:val="24"/>
        </w:rPr>
        <w:t>Ponadto Spółka zobowiązana jest do potwierdzania wniosków o przyznanie dodatku mieszkaniowego a w sytuacji przyznania takiego dodatku do jego rozliczenia z naliczonymi należnościami.</w:t>
      </w:r>
      <w:r>
        <w:rPr>
          <w:rFonts w:ascii="Times New Roman" w:hAnsi="Times New Roman" w:cs="Times New Roman"/>
          <w:sz w:val="24"/>
        </w:rPr>
        <w:t xml:space="preserve"> Pion </w:t>
      </w:r>
      <w:r w:rsidRPr="006C50CD">
        <w:rPr>
          <w:rFonts w:ascii="Times New Roman" w:hAnsi="Times New Roman" w:cs="Times New Roman"/>
          <w:sz w:val="24"/>
        </w:rPr>
        <w:t>C</w:t>
      </w:r>
      <w:r>
        <w:rPr>
          <w:rFonts w:ascii="Times New Roman" w:hAnsi="Times New Roman" w:cs="Times New Roman"/>
          <w:sz w:val="24"/>
        </w:rPr>
        <w:t xml:space="preserve">iepłownictwa i </w:t>
      </w:r>
      <w:r w:rsidRPr="006C50CD">
        <w:rPr>
          <w:rFonts w:ascii="Times New Roman" w:hAnsi="Times New Roman" w:cs="Times New Roman"/>
          <w:sz w:val="24"/>
        </w:rPr>
        <w:t>M</w:t>
      </w:r>
      <w:r>
        <w:rPr>
          <w:rFonts w:ascii="Times New Roman" w:hAnsi="Times New Roman" w:cs="Times New Roman"/>
          <w:sz w:val="24"/>
        </w:rPr>
        <w:t>ieszkalnictwa</w:t>
      </w:r>
      <w:r w:rsidRPr="006C50CD">
        <w:rPr>
          <w:rFonts w:ascii="Times New Roman" w:hAnsi="Times New Roman" w:cs="Times New Roman"/>
          <w:sz w:val="24"/>
        </w:rPr>
        <w:t xml:space="preserve"> prowadzi rozliczenia finansowo-księgowe każdej zarządzanej wspólnoty mieszkaniowej, a także odrębną ewidencję dla rozliczeń najemców zasobu komunalnego Gminy Kolbuszowa. Sporządza rozliczenia podatkowe tj. deklaracje dotyczące podatku dochodowego od osób fizycznych oraz osób prawnych (PI-4R, CIT-8), deklaracje PIT-11 dla zleceniobiorców. Prowadzi także rozliczenia należności mieszkańców, a</w:t>
      </w:r>
      <w:r>
        <w:rPr>
          <w:rFonts w:ascii="Times New Roman" w:hAnsi="Times New Roman" w:cs="Times New Roman"/>
          <w:sz w:val="24"/>
        </w:rPr>
        <w:t> </w:t>
      </w:r>
      <w:r w:rsidRPr="006C50CD">
        <w:rPr>
          <w:rFonts w:ascii="Times New Roman" w:hAnsi="Times New Roman" w:cs="Times New Roman"/>
          <w:sz w:val="24"/>
        </w:rPr>
        <w:t>w</w:t>
      </w:r>
      <w:r>
        <w:rPr>
          <w:rFonts w:ascii="Times New Roman" w:hAnsi="Times New Roman" w:cs="Times New Roman"/>
          <w:sz w:val="24"/>
        </w:rPr>
        <w:t> </w:t>
      </w:r>
      <w:r w:rsidRPr="006C50CD">
        <w:rPr>
          <w:rFonts w:ascii="Times New Roman" w:hAnsi="Times New Roman" w:cs="Times New Roman"/>
          <w:sz w:val="24"/>
        </w:rPr>
        <w:t>przypadku zaległości prowadzi korespondencję w postaci wezwań do zapłaty czy pism informujących o zadłużeniu w celu wyegzekwowania należności. Kiedy takie działania nie przynoszą rezultatu, prowadzone są postępowania sądowe oraz egzeku</w:t>
      </w:r>
      <w:r>
        <w:rPr>
          <w:rFonts w:ascii="Times New Roman" w:hAnsi="Times New Roman" w:cs="Times New Roman"/>
          <w:sz w:val="24"/>
        </w:rPr>
        <w:t xml:space="preserve">cyjne w celu odzyskania należności (długu). </w:t>
      </w:r>
      <w:r w:rsidRPr="006C50CD">
        <w:rPr>
          <w:rFonts w:ascii="Times New Roman" w:hAnsi="Times New Roman" w:cs="Times New Roman"/>
          <w:sz w:val="24"/>
        </w:rPr>
        <w:t>W ostatnich latach Spółce udało się wyegzekwować długi od kilku dłużników na kwotę ponad 120 000,00 zł. Są to w większości długi odzyskane od właścicieli mieszkań we wspólnotach mieszkaniowych, gdyż dłużnicy boją się stracić mieszkania w drodze sprzedaży przez komornika. W okresie pandemii postępowania egzekucyjne zostały poważnie utrudnione. Nie można</w:t>
      </w:r>
      <w:r>
        <w:rPr>
          <w:rFonts w:ascii="Times New Roman" w:hAnsi="Times New Roman" w:cs="Times New Roman"/>
          <w:sz w:val="24"/>
        </w:rPr>
        <w:t xml:space="preserve"> było,</w:t>
      </w:r>
      <w:r w:rsidRPr="006C50CD">
        <w:rPr>
          <w:rFonts w:ascii="Times New Roman" w:hAnsi="Times New Roman" w:cs="Times New Roman"/>
          <w:sz w:val="24"/>
        </w:rPr>
        <w:t xml:space="preserve"> bowiem przeprowadzać eksmisji z lokalu. W związku z tym kilka spraw o eksmisję czeka na zakończenie pandemii SARS-CoV-2. Spółka wysyłając monity o zapłatę zaległości odzyskała też kilkadziesiąt tysięcy złotych od samych dłużników. W kilku przypadkach były też podejmowane ugody na spłatę zaległości w ratach. </w:t>
      </w:r>
    </w:p>
    <w:p w14:paraId="61035123" w14:textId="77777777" w:rsidR="00436E85" w:rsidRDefault="00436E85">
      <w:pPr>
        <w:widowControl/>
        <w:suppressAutoHyphens w:val="0"/>
        <w:autoSpaceDN/>
        <w:textAlignment w:val="auto"/>
        <w:rPr>
          <w:rFonts w:ascii="Times New Roman" w:hAnsi="Times New Roman" w:cs="Times New Roman"/>
          <w:sz w:val="24"/>
        </w:rPr>
      </w:pPr>
      <w:r>
        <w:rPr>
          <w:rFonts w:ascii="Times New Roman" w:hAnsi="Times New Roman" w:cs="Times New Roman"/>
          <w:sz w:val="24"/>
        </w:rPr>
        <w:br w:type="page"/>
      </w:r>
    </w:p>
    <w:p w14:paraId="72F0107D" w14:textId="5F727D6A" w:rsidR="00D960B4" w:rsidRPr="006C50CD" w:rsidRDefault="00D960B4" w:rsidP="00D960B4">
      <w:pPr>
        <w:spacing w:line="360" w:lineRule="auto"/>
        <w:ind w:left="-142" w:firstLine="708"/>
        <w:jc w:val="both"/>
        <w:rPr>
          <w:rFonts w:ascii="Times New Roman" w:hAnsi="Times New Roman" w:cs="Times New Roman"/>
          <w:sz w:val="24"/>
        </w:rPr>
      </w:pPr>
      <w:r w:rsidRPr="006C50CD">
        <w:rPr>
          <w:rFonts w:ascii="Times New Roman" w:hAnsi="Times New Roman" w:cs="Times New Roman"/>
          <w:sz w:val="24"/>
        </w:rPr>
        <w:lastRenderedPageBreak/>
        <w:t>Pion PCM czuwa nad terminowością umów najmu, wysyła pisma przypominające</w:t>
      </w:r>
      <w:r w:rsidR="009539BF">
        <w:rPr>
          <w:rFonts w:ascii="Times New Roman" w:hAnsi="Times New Roman" w:cs="Times New Roman"/>
          <w:sz w:val="24"/>
        </w:rPr>
        <w:br/>
      </w:r>
      <w:r w:rsidRPr="006C50CD">
        <w:rPr>
          <w:rFonts w:ascii="Times New Roman" w:hAnsi="Times New Roman" w:cs="Times New Roman"/>
          <w:sz w:val="24"/>
        </w:rPr>
        <w:t>do najemców o zbliżającym się terminie wygaśnięcia umowy. Ponadto mieszkańcy</w:t>
      </w:r>
      <w:r>
        <w:rPr>
          <w:rFonts w:ascii="Times New Roman" w:hAnsi="Times New Roman" w:cs="Times New Roman"/>
          <w:sz w:val="24"/>
        </w:rPr>
        <w:t xml:space="preserve"> </w:t>
      </w:r>
      <w:r w:rsidRPr="006C50CD">
        <w:rPr>
          <w:rFonts w:ascii="Times New Roman" w:hAnsi="Times New Roman" w:cs="Times New Roman"/>
          <w:sz w:val="24"/>
        </w:rPr>
        <w:t>są</w:t>
      </w:r>
      <w:r>
        <w:rPr>
          <w:rFonts w:ascii="Times New Roman" w:hAnsi="Times New Roman" w:cs="Times New Roman"/>
          <w:sz w:val="24"/>
        </w:rPr>
        <w:t> </w:t>
      </w:r>
      <w:r w:rsidRPr="006C50CD">
        <w:rPr>
          <w:rFonts w:ascii="Times New Roman" w:hAnsi="Times New Roman" w:cs="Times New Roman"/>
          <w:sz w:val="24"/>
        </w:rPr>
        <w:t>powiadamiani telefonicznie o nadpłatach czy drobnych niedopłatach</w:t>
      </w:r>
      <w:r>
        <w:rPr>
          <w:rFonts w:ascii="Times New Roman" w:hAnsi="Times New Roman" w:cs="Times New Roman"/>
          <w:sz w:val="24"/>
        </w:rPr>
        <w:t xml:space="preserve"> </w:t>
      </w:r>
      <w:r w:rsidRPr="006C50CD">
        <w:rPr>
          <w:rFonts w:ascii="Times New Roman" w:hAnsi="Times New Roman" w:cs="Times New Roman"/>
          <w:sz w:val="24"/>
        </w:rPr>
        <w:t>w</w:t>
      </w:r>
      <w:r>
        <w:rPr>
          <w:rFonts w:ascii="Times New Roman" w:hAnsi="Times New Roman" w:cs="Times New Roman"/>
          <w:sz w:val="24"/>
        </w:rPr>
        <w:t> </w:t>
      </w:r>
      <w:r w:rsidRPr="006C50CD">
        <w:rPr>
          <w:rFonts w:ascii="Times New Roman" w:hAnsi="Times New Roman" w:cs="Times New Roman"/>
          <w:sz w:val="24"/>
        </w:rPr>
        <w:t>opłatach</w:t>
      </w:r>
      <w:r>
        <w:rPr>
          <w:rFonts w:ascii="Times New Roman" w:hAnsi="Times New Roman" w:cs="Times New Roman"/>
          <w:sz w:val="24"/>
        </w:rPr>
        <w:t xml:space="preserve"> </w:t>
      </w:r>
      <w:r w:rsidRPr="006C50CD">
        <w:rPr>
          <w:rFonts w:ascii="Times New Roman" w:hAnsi="Times New Roman" w:cs="Times New Roman"/>
          <w:sz w:val="24"/>
        </w:rPr>
        <w:t>za</w:t>
      </w:r>
      <w:r>
        <w:rPr>
          <w:rFonts w:ascii="Times New Roman" w:hAnsi="Times New Roman" w:cs="Times New Roman"/>
          <w:sz w:val="24"/>
        </w:rPr>
        <w:t> </w:t>
      </w:r>
      <w:r w:rsidRPr="006C50CD">
        <w:rPr>
          <w:rFonts w:ascii="Times New Roman" w:hAnsi="Times New Roman" w:cs="Times New Roman"/>
          <w:sz w:val="24"/>
        </w:rPr>
        <w:t xml:space="preserve">mieszkanie. </w:t>
      </w:r>
    </w:p>
    <w:p w14:paraId="7EB572F5" w14:textId="77777777" w:rsidR="00D960B4" w:rsidRPr="006C50CD" w:rsidRDefault="00D960B4" w:rsidP="00D960B4">
      <w:pPr>
        <w:spacing w:line="360" w:lineRule="auto"/>
        <w:ind w:firstLine="708"/>
        <w:jc w:val="both"/>
        <w:rPr>
          <w:rFonts w:ascii="Times New Roman" w:hAnsi="Times New Roman" w:cs="Times New Roman"/>
          <w:sz w:val="24"/>
        </w:rPr>
      </w:pPr>
      <w:r w:rsidRPr="006C50CD">
        <w:rPr>
          <w:rFonts w:ascii="Times New Roman" w:hAnsi="Times New Roman" w:cs="Times New Roman"/>
          <w:sz w:val="24"/>
        </w:rPr>
        <w:t>Do zadań PCM należy również sporządzanie sprawozdań i różnych informacji</w:t>
      </w:r>
      <w:r>
        <w:rPr>
          <w:rFonts w:ascii="Times New Roman" w:hAnsi="Times New Roman" w:cs="Times New Roman"/>
          <w:sz w:val="24"/>
        </w:rPr>
        <w:t xml:space="preserve"> </w:t>
      </w:r>
      <w:r w:rsidRPr="006C50CD">
        <w:rPr>
          <w:rFonts w:ascii="Times New Roman" w:hAnsi="Times New Roman" w:cs="Times New Roman"/>
          <w:sz w:val="24"/>
        </w:rPr>
        <w:t>do</w:t>
      </w:r>
      <w:r>
        <w:rPr>
          <w:rFonts w:ascii="Times New Roman" w:hAnsi="Times New Roman" w:cs="Times New Roman"/>
          <w:sz w:val="24"/>
        </w:rPr>
        <w:t> </w:t>
      </w:r>
      <w:r w:rsidRPr="006C50CD">
        <w:rPr>
          <w:rFonts w:ascii="Times New Roman" w:hAnsi="Times New Roman" w:cs="Times New Roman"/>
          <w:sz w:val="24"/>
        </w:rPr>
        <w:t>Gminy Kolbuszowa o należnościach najemców, ich zaległościach czy nadpłatach oraz uzyskanych dochodach z tytułu czynszu najmu i innych opłat niezależnych. Przekazywane</w:t>
      </w:r>
      <w:r>
        <w:rPr>
          <w:rFonts w:ascii="Times New Roman" w:hAnsi="Times New Roman" w:cs="Times New Roman"/>
          <w:sz w:val="24"/>
        </w:rPr>
        <w:t xml:space="preserve">  </w:t>
      </w:r>
      <w:r w:rsidRPr="006C50CD">
        <w:rPr>
          <w:rFonts w:ascii="Times New Roman" w:hAnsi="Times New Roman" w:cs="Times New Roman"/>
          <w:sz w:val="24"/>
        </w:rPr>
        <w:t>są</w:t>
      </w:r>
      <w:r>
        <w:rPr>
          <w:rFonts w:ascii="Times New Roman" w:hAnsi="Times New Roman" w:cs="Times New Roman"/>
          <w:sz w:val="24"/>
        </w:rPr>
        <w:t> </w:t>
      </w:r>
      <w:r w:rsidRPr="006C50CD">
        <w:rPr>
          <w:rFonts w:ascii="Times New Roman" w:hAnsi="Times New Roman" w:cs="Times New Roman"/>
          <w:sz w:val="24"/>
        </w:rPr>
        <w:t>również do Gminy Kolbuszowa wszelkie potrzeby remontowe wyma</w:t>
      </w:r>
      <w:r>
        <w:rPr>
          <w:rFonts w:ascii="Times New Roman" w:hAnsi="Times New Roman" w:cs="Times New Roman"/>
          <w:sz w:val="24"/>
        </w:rPr>
        <w:t xml:space="preserve">gające interwencji właściciela </w:t>
      </w:r>
      <w:r w:rsidRPr="006C50CD">
        <w:rPr>
          <w:rFonts w:ascii="Times New Roman" w:hAnsi="Times New Roman" w:cs="Times New Roman"/>
          <w:sz w:val="24"/>
        </w:rPr>
        <w:t>budynku komunalnego. Spółka przedkłada w związku z tym do Gminy wyceny remontów i inwestycji na budynkach.</w:t>
      </w:r>
    </w:p>
    <w:p w14:paraId="4F8B68D5" w14:textId="2DE5185F" w:rsidR="00D960B4" w:rsidRPr="00D960B4" w:rsidRDefault="00D960B4" w:rsidP="0042211D">
      <w:pPr>
        <w:spacing w:line="360" w:lineRule="auto"/>
        <w:ind w:firstLine="708"/>
        <w:jc w:val="both"/>
        <w:rPr>
          <w:rFonts w:ascii="Times New Roman" w:hAnsi="Times New Roman" w:cs="Times New Roman"/>
          <w:sz w:val="24"/>
        </w:rPr>
      </w:pPr>
      <w:r w:rsidRPr="006C50CD">
        <w:rPr>
          <w:rFonts w:ascii="Times New Roman" w:hAnsi="Times New Roman" w:cs="Times New Roman"/>
          <w:sz w:val="24"/>
        </w:rPr>
        <w:t>Spółka prowadzi czynności administracyjne, organizacyjne oraz informacyjne dla mieszkańców poszczególnych wspólnot mieszkaniowych a także najemców zasobu komunalnego. Jako zarządca wspólnot mieszkaniowych organizuje przynajmniej raz w roku ze</w:t>
      </w:r>
      <w:r>
        <w:rPr>
          <w:rFonts w:ascii="Times New Roman" w:hAnsi="Times New Roman" w:cs="Times New Roman"/>
          <w:sz w:val="24"/>
        </w:rPr>
        <w:t xml:space="preserve">brania wspólnot mieszkaniowych. </w:t>
      </w:r>
      <w:r w:rsidRPr="006C50CD">
        <w:rPr>
          <w:rFonts w:ascii="Times New Roman" w:hAnsi="Times New Roman" w:cs="Times New Roman"/>
          <w:sz w:val="24"/>
        </w:rPr>
        <w:t>Przygotowuje dokumentację oraz sprawozdania z wykonania planów gospodarczych oraz same plany gospodarcze na kolejny rok. Prowadzi rozliczenia wody oraz centralnego ogrzewania i ciepłej wody. Sporządza również bilanse oraz rachunk</w:t>
      </w:r>
      <w:r>
        <w:rPr>
          <w:rFonts w:ascii="Times New Roman" w:hAnsi="Times New Roman" w:cs="Times New Roman"/>
          <w:sz w:val="24"/>
        </w:rPr>
        <w:t>i</w:t>
      </w:r>
      <w:r w:rsidRPr="006C50CD">
        <w:rPr>
          <w:rFonts w:ascii="Times New Roman" w:hAnsi="Times New Roman" w:cs="Times New Roman"/>
          <w:sz w:val="24"/>
        </w:rPr>
        <w:t xml:space="preserve"> zysków i strat dla wspólnot mieszkaniowych a także sprawozdania do Urzędu Statystycznego.</w:t>
      </w:r>
    </w:p>
    <w:p w14:paraId="178029C6" w14:textId="2DEB3F90" w:rsidR="00D960B4" w:rsidRPr="00D960B4" w:rsidRDefault="00D960B4" w:rsidP="00D741A0">
      <w:pPr>
        <w:pStyle w:val="Standard"/>
        <w:numPr>
          <w:ilvl w:val="2"/>
          <w:numId w:val="30"/>
        </w:numPr>
        <w:jc w:val="both"/>
        <w:rPr>
          <w:rFonts w:ascii="Times New Roman" w:hAnsi="Times New Roman" w:cs="Times New Roman"/>
          <w:b/>
          <w:bCs/>
          <w:sz w:val="26"/>
          <w:szCs w:val="26"/>
        </w:rPr>
      </w:pPr>
      <w:r w:rsidRPr="00D960B4">
        <w:rPr>
          <w:rFonts w:ascii="Times New Roman" w:hAnsi="Times New Roman" w:cs="Times New Roman"/>
          <w:b/>
          <w:bCs/>
          <w:sz w:val="24"/>
          <w:szCs w:val="24"/>
        </w:rPr>
        <w:t>Pion Finansowy</w:t>
      </w:r>
    </w:p>
    <w:p w14:paraId="7CA74331" w14:textId="33FC831E" w:rsidR="00D960B4" w:rsidRPr="00D960B4" w:rsidRDefault="00D960B4" w:rsidP="00D960B4">
      <w:pPr>
        <w:pStyle w:val="Akapitzlist"/>
        <w:suppressLineNumbers/>
        <w:spacing w:after="0" w:line="360" w:lineRule="auto"/>
        <w:ind w:left="142" w:firstLine="348"/>
        <w:jc w:val="both"/>
        <w:rPr>
          <w:rFonts w:ascii="Times New Roman" w:hAnsi="Times New Roman" w:cs="Times New Roman"/>
          <w:sz w:val="24"/>
          <w:szCs w:val="24"/>
          <w:lang w:eastAsia="zh-CN" w:bidi="hi-IN"/>
        </w:rPr>
      </w:pPr>
      <w:r w:rsidRPr="00D960B4">
        <w:rPr>
          <w:rFonts w:ascii="Times New Roman" w:hAnsi="Times New Roman" w:cs="Times New Roman"/>
          <w:sz w:val="24"/>
          <w:szCs w:val="24"/>
          <w:lang w:eastAsia="zh-CN" w:bidi="hi-IN"/>
        </w:rPr>
        <w:t xml:space="preserve">Pion Finansowy w Zakładzie </w:t>
      </w:r>
      <w:r w:rsidR="00436E85">
        <w:rPr>
          <w:rFonts w:ascii="Times New Roman" w:hAnsi="Times New Roman" w:cs="Times New Roman"/>
          <w:sz w:val="24"/>
          <w:szCs w:val="24"/>
          <w:lang w:eastAsia="zh-CN" w:bidi="hi-IN"/>
        </w:rPr>
        <w:t>Gospodarki</w:t>
      </w:r>
      <w:r w:rsidRPr="00D960B4">
        <w:rPr>
          <w:rFonts w:ascii="Times New Roman" w:hAnsi="Times New Roman" w:cs="Times New Roman"/>
          <w:sz w:val="24"/>
          <w:szCs w:val="24"/>
          <w:lang w:eastAsia="zh-CN" w:bidi="hi-IN"/>
        </w:rPr>
        <w:t xml:space="preserve"> Komunalnej i Mieszkaniowej Spółka  z o.o.</w:t>
      </w:r>
      <w:r w:rsidR="00436E85">
        <w:rPr>
          <w:rFonts w:ascii="Times New Roman" w:hAnsi="Times New Roman" w:cs="Times New Roman"/>
          <w:sz w:val="24"/>
          <w:szCs w:val="24"/>
          <w:lang w:eastAsia="zh-CN" w:bidi="hi-IN"/>
        </w:rPr>
        <w:br/>
      </w:r>
      <w:r w:rsidRPr="00D960B4">
        <w:rPr>
          <w:rFonts w:ascii="Times New Roman" w:hAnsi="Times New Roman" w:cs="Times New Roman"/>
          <w:sz w:val="24"/>
          <w:szCs w:val="24"/>
          <w:lang w:eastAsia="zh-CN" w:bidi="hi-IN"/>
        </w:rPr>
        <w:t xml:space="preserve">w Kolbuszowej   w roku 2021  prowadził  całokształt rozliczeń  finansowo-księgowych. </w:t>
      </w:r>
    </w:p>
    <w:p w14:paraId="37C9B047" w14:textId="35FE1C7D" w:rsidR="00D960B4" w:rsidRDefault="00D960B4" w:rsidP="00D960B4">
      <w:pPr>
        <w:pStyle w:val="Akapitzlist"/>
        <w:suppressLineNumbers/>
        <w:spacing w:after="0" w:line="360" w:lineRule="auto"/>
        <w:ind w:left="0" w:firstLine="348"/>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Pr="00D960B4">
        <w:rPr>
          <w:rFonts w:ascii="Times New Roman" w:hAnsi="Times New Roman" w:cs="Times New Roman"/>
          <w:sz w:val="24"/>
          <w:szCs w:val="24"/>
          <w:lang w:eastAsia="zh-CN" w:bidi="hi-IN"/>
        </w:rPr>
        <w:t xml:space="preserve">Wykonywał czynności związane  z  bieżącym  rozliczaniem   poszczególnych </w:t>
      </w:r>
      <w:r w:rsidRPr="00D960B4">
        <w:rPr>
          <w:rFonts w:ascii="Times New Roman" w:hAnsi="Times New Roman" w:cs="Times New Roman"/>
          <w:sz w:val="24"/>
          <w:szCs w:val="24"/>
          <w:lang w:eastAsia="zh-CN" w:bidi="hi-IN"/>
        </w:rPr>
        <w:br/>
        <w:t xml:space="preserve">miesięcy oraz czynności związane z zamykaniem roku obrachunkowego, ustaleniem </w:t>
      </w:r>
      <w:r w:rsidRPr="00D960B4">
        <w:rPr>
          <w:rFonts w:ascii="Times New Roman" w:hAnsi="Times New Roman" w:cs="Times New Roman"/>
          <w:sz w:val="24"/>
          <w:szCs w:val="24"/>
          <w:lang w:eastAsia="zh-CN" w:bidi="hi-IN"/>
        </w:rPr>
        <w:br/>
        <w:t xml:space="preserve">wyniku finansowego, rozliczeniami podatkowymi, oraz rozliczeniami ZUS </w:t>
      </w:r>
      <w:r w:rsidRPr="00D960B4">
        <w:rPr>
          <w:rFonts w:ascii="Times New Roman" w:hAnsi="Times New Roman" w:cs="Times New Roman"/>
          <w:sz w:val="24"/>
          <w:szCs w:val="24"/>
          <w:lang w:eastAsia="zh-CN" w:bidi="hi-IN"/>
        </w:rPr>
        <w:br/>
        <w:t xml:space="preserve">i sprawozdawczością. </w:t>
      </w:r>
    </w:p>
    <w:p w14:paraId="6236B46B" w14:textId="77777777" w:rsidR="003671D0" w:rsidRPr="00AC5058" w:rsidRDefault="003671D0" w:rsidP="003671D0">
      <w:pPr>
        <w:widowControl/>
        <w:autoSpaceDN/>
        <w:spacing w:after="0" w:line="360" w:lineRule="auto"/>
        <w:ind w:firstLine="696"/>
        <w:contextualSpacing/>
        <w:jc w:val="both"/>
        <w:textAlignment w:val="auto"/>
        <w:rPr>
          <w:rFonts w:ascii="Times New Roman" w:eastAsia="Calibri" w:hAnsi="Times New Roman" w:cs="Times New Roman"/>
          <w:kern w:val="0"/>
          <w:sz w:val="24"/>
          <w:szCs w:val="24"/>
          <w:lang w:eastAsia="zh-CN"/>
        </w:rPr>
      </w:pPr>
      <w:bookmarkStart w:id="2" w:name="_Hlk70542465"/>
    </w:p>
    <w:p w14:paraId="67B460C8" w14:textId="77777777" w:rsidR="003671D0" w:rsidRPr="00AC5058" w:rsidRDefault="003671D0" w:rsidP="009659B8">
      <w:pPr>
        <w:widowControl/>
        <w:numPr>
          <w:ilvl w:val="0"/>
          <w:numId w:val="40"/>
        </w:numPr>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 xml:space="preserve"> Pion  finansowy rozliczył w 202</w:t>
      </w:r>
      <w:r>
        <w:rPr>
          <w:rFonts w:ascii="Times New Roman" w:hAnsi="Times New Roman" w:cs="Times New Roman"/>
          <w:sz w:val="24"/>
          <w:szCs w:val="24"/>
          <w:lang w:eastAsia="zh-CN" w:bidi="hi-IN"/>
        </w:rPr>
        <w:t xml:space="preserve">1 </w:t>
      </w:r>
      <w:r w:rsidRPr="00AC5058">
        <w:rPr>
          <w:rFonts w:ascii="Times New Roman" w:hAnsi="Times New Roman" w:cs="Times New Roman"/>
          <w:sz w:val="24"/>
          <w:szCs w:val="24"/>
          <w:lang w:eastAsia="zh-CN" w:bidi="hi-IN"/>
        </w:rPr>
        <w:t xml:space="preserve">roku: </w:t>
      </w:r>
    </w:p>
    <w:p w14:paraId="0DF1D8C9" w14:textId="77777777" w:rsidR="003671D0" w:rsidRPr="0006273E" w:rsidRDefault="003671D0" w:rsidP="009659B8">
      <w:pPr>
        <w:pStyle w:val="Akapitzlist"/>
        <w:numPr>
          <w:ilvl w:val="0"/>
          <w:numId w:val="41"/>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06273E">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6 700</w:t>
      </w:r>
      <w:r w:rsidRPr="0006273E">
        <w:rPr>
          <w:rFonts w:ascii="Times New Roman" w:hAnsi="Times New Roman" w:cs="Times New Roman"/>
          <w:sz w:val="24"/>
          <w:szCs w:val="24"/>
          <w:lang w:eastAsia="zh-CN" w:bidi="hi-IN"/>
        </w:rPr>
        <w:t xml:space="preserve">  odbiorców usług </w:t>
      </w:r>
      <w:proofErr w:type="spellStart"/>
      <w:r w:rsidRPr="0006273E">
        <w:rPr>
          <w:rFonts w:ascii="Times New Roman" w:hAnsi="Times New Roman" w:cs="Times New Roman"/>
          <w:sz w:val="24"/>
          <w:szCs w:val="24"/>
          <w:lang w:eastAsia="zh-CN" w:bidi="hi-IN"/>
        </w:rPr>
        <w:t>wod-kan</w:t>
      </w:r>
      <w:proofErr w:type="spellEnd"/>
      <w:r w:rsidRPr="0006273E">
        <w:rPr>
          <w:rFonts w:ascii="Times New Roman" w:hAnsi="Times New Roman" w:cs="Times New Roman"/>
          <w:sz w:val="24"/>
          <w:szCs w:val="24"/>
          <w:lang w:eastAsia="zh-CN" w:bidi="hi-IN"/>
        </w:rPr>
        <w:t xml:space="preserve">, z których  niektórzy  posiadali  kilka punktów odbioru  i  różną częstotliwość fakturowania ( okresy miesięczne, dwumiesięczne i kwartalne) </w:t>
      </w:r>
    </w:p>
    <w:p w14:paraId="121661BA" w14:textId="77777777" w:rsidR="003671D0" w:rsidRPr="0006273E" w:rsidRDefault="003671D0" w:rsidP="009659B8">
      <w:pPr>
        <w:pStyle w:val="Akapitzlist"/>
        <w:numPr>
          <w:ilvl w:val="0"/>
          <w:numId w:val="41"/>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06273E">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531</w:t>
      </w:r>
      <w:r w:rsidRPr="0006273E">
        <w:rPr>
          <w:rFonts w:ascii="Times New Roman" w:hAnsi="Times New Roman" w:cs="Times New Roman"/>
          <w:sz w:val="24"/>
          <w:szCs w:val="24"/>
          <w:lang w:eastAsia="zh-CN" w:bidi="hi-IN"/>
        </w:rPr>
        <w:t xml:space="preserve">  odbiorców usług komunalnych  z  częstotliwością fakturowania ( okresy miesięczne i  dwumiesięczne),</w:t>
      </w:r>
    </w:p>
    <w:p w14:paraId="7FAFD3B7" w14:textId="7D9CE18C" w:rsidR="003671D0" w:rsidRPr="0006273E" w:rsidRDefault="003671D0" w:rsidP="009659B8">
      <w:pPr>
        <w:pStyle w:val="Akapitzlist"/>
        <w:numPr>
          <w:ilvl w:val="0"/>
          <w:numId w:val="41"/>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06273E">
        <w:rPr>
          <w:rFonts w:ascii="Times New Roman" w:hAnsi="Times New Roman" w:cs="Times New Roman"/>
          <w:sz w:val="24"/>
          <w:szCs w:val="24"/>
          <w:lang w:eastAsia="zh-CN" w:bidi="hi-IN"/>
        </w:rPr>
        <w:lastRenderedPageBreak/>
        <w:t xml:space="preserve"> 13 odbiorców usług w zakresie zarządzania zasobem komunalnym</w:t>
      </w:r>
      <w:r w:rsidR="00436E85">
        <w:rPr>
          <w:rFonts w:ascii="Times New Roman" w:hAnsi="Times New Roman" w:cs="Times New Roman"/>
          <w:sz w:val="24"/>
          <w:szCs w:val="24"/>
          <w:lang w:eastAsia="zh-CN" w:bidi="hi-IN"/>
        </w:rPr>
        <w:br/>
      </w:r>
      <w:r w:rsidRPr="0006273E">
        <w:rPr>
          <w:rFonts w:ascii="Times New Roman" w:hAnsi="Times New Roman" w:cs="Times New Roman"/>
          <w:sz w:val="24"/>
          <w:szCs w:val="24"/>
          <w:lang w:eastAsia="zh-CN" w:bidi="hi-IN"/>
        </w:rPr>
        <w:t xml:space="preserve">i wspólnotami, dostawą ciepła do zasobu komunalnego i wspólnot mieszkaniowych oraz sprzątaniem we wspólnotach  z częstotliwością fakturowania ( okresy miesięczne). </w:t>
      </w:r>
    </w:p>
    <w:p w14:paraId="175A07B2" w14:textId="77777777" w:rsidR="003671D0" w:rsidRPr="00AC5058" w:rsidRDefault="003671D0" w:rsidP="009659B8">
      <w:pPr>
        <w:widowControl/>
        <w:numPr>
          <w:ilvl w:val="0"/>
          <w:numId w:val="40"/>
        </w:numPr>
        <w:autoSpaceDN/>
        <w:spacing w:after="0" w:line="360" w:lineRule="auto"/>
        <w:ind w:left="567"/>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W roku 202</w:t>
      </w:r>
      <w:r>
        <w:rPr>
          <w:rFonts w:ascii="Times New Roman" w:hAnsi="Times New Roman" w:cs="Times New Roman"/>
          <w:sz w:val="24"/>
          <w:szCs w:val="24"/>
          <w:lang w:eastAsia="zh-CN" w:bidi="hi-IN"/>
        </w:rPr>
        <w:t>1</w:t>
      </w:r>
      <w:r w:rsidRPr="00AC5058">
        <w:rPr>
          <w:rFonts w:ascii="Times New Roman" w:hAnsi="Times New Roman" w:cs="Times New Roman"/>
          <w:sz w:val="24"/>
          <w:szCs w:val="24"/>
          <w:lang w:eastAsia="zh-CN" w:bidi="hi-IN"/>
        </w:rPr>
        <w:t xml:space="preserve"> zaksięgowano faktury za  świadczone usługi, dostawy i rozliczono wpłaty- należności dotyczące następujących ilości dokumentów: </w:t>
      </w:r>
    </w:p>
    <w:p w14:paraId="73E60703" w14:textId="4FF0B238" w:rsidR="003671D0" w:rsidRPr="0006273E" w:rsidRDefault="003671D0" w:rsidP="009659B8">
      <w:pPr>
        <w:pStyle w:val="Akapitzlist"/>
        <w:numPr>
          <w:ilvl w:val="0"/>
          <w:numId w:val="42"/>
        </w:numPr>
        <w:autoSpaceDN/>
        <w:spacing w:after="0" w:line="360" w:lineRule="auto"/>
        <w:contextualSpacing/>
        <w:jc w:val="both"/>
        <w:textAlignment w:val="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41 013</w:t>
      </w:r>
      <w:r w:rsidRPr="0006273E">
        <w:rPr>
          <w:rFonts w:ascii="Times New Roman" w:hAnsi="Times New Roman" w:cs="Times New Roman"/>
          <w:sz w:val="24"/>
          <w:szCs w:val="24"/>
          <w:lang w:eastAsia="zh-CN" w:bidi="hi-IN"/>
        </w:rPr>
        <w:t xml:space="preserve">  faktur za dostawę wody i odbiór ścieków oraz usług pozostałych</w:t>
      </w:r>
      <w:r w:rsidR="00436E85">
        <w:rPr>
          <w:rFonts w:ascii="Times New Roman" w:hAnsi="Times New Roman" w:cs="Times New Roman"/>
          <w:sz w:val="24"/>
          <w:szCs w:val="24"/>
          <w:lang w:eastAsia="zh-CN" w:bidi="hi-IN"/>
        </w:rPr>
        <w:br/>
      </w:r>
      <w:proofErr w:type="spellStart"/>
      <w:r w:rsidRPr="0006273E">
        <w:rPr>
          <w:rFonts w:ascii="Times New Roman" w:hAnsi="Times New Roman" w:cs="Times New Roman"/>
          <w:sz w:val="24"/>
          <w:szCs w:val="24"/>
          <w:lang w:eastAsia="zh-CN" w:bidi="hi-IN"/>
        </w:rPr>
        <w:t>wod-kan</w:t>
      </w:r>
      <w:proofErr w:type="spellEnd"/>
      <w:r w:rsidRPr="0006273E">
        <w:rPr>
          <w:rFonts w:ascii="Times New Roman" w:hAnsi="Times New Roman" w:cs="Times New Roman"/>
          <w:sz w:val="24"/>
          <w:szCs w:val="24"/>
          <w:lang w:eastAsia="zh-CN" w:bidi="hi-IN"/>
        </w:rPr>
        <w:t>,</w:t>
      </w:r>
    </w:p>
    <w:p w14:paraId="5AA7E5A4" w14:textId="77777777" w:rsidR="003671D0" w:rsidRPr="0006273E" w:rsidRDefault="003671D0" w:rsidP="009659B8">
      <w:pPr>
        <w:pStyle w:val="Akapitzlist"/>
        <w:numPr>
          <w:ilvl w:val="0"/>
          <w:numId w:val="42"/>
        </w:numPr>
        <w:autoSpaceDN/>
        <w:spacing w:after="0" w:line="360" w:lineRule="auto"/>
        <w:contextualSpacing/>
        <w:jc w:val="both"/>
        <w:textAlignment w:val="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5 073</w:t>
      </w:r>
      <w:r w:rsidRPr="0006273E">
        <w:rPr>
          <w:rFonts w:ascii="Times New Roman" w:hAnsi="Times New Roman" w:cs="Times New Roman"/>
          <w:sz w:val="24"/>
          <w:szCs w:val="24"/>
          <w:lang w:eastAsia="zh-CN" w:bidi="hi-IN"/>
        </w:rPr>
        <w:t xml:space="preserve">  faktur za usługi komunalne; głównie za  odbiór odpadów zmieszanych lub segregowanych, nieczystości płynnych oraz inne prace zlecone,</w:t>
      </w:r>
    </w:p>
    <w:p w14:paraId="76219F9D" w14:textId="77777777" w:rsidR="003671D0" w:rsidRPr="0006273E" w:rsidRDefault="003671D0" w:rsidP="009659B8">
      <w:pPr>
        <w:pStyle w:val="Akapitzlist"/>
        <w:numPr>
          <w:ilvl w:val="0"/>
          <w:numId w:val="42"/>
        </w:numPr>
        <w:autoSpaceDN/>
        <w:spacing w:after="0" w:line="360" w:lineRule="auto"/>
        <w:contextualSpacing/>
        <w:jc w:val="both"/>
        <w:textAlignment w:val="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436</w:t>
      </w:r>
      <w:r w:rsidRPr="0006273E">
        <w:rPr>
          <w:rFonts w:ascii="Times New Roman" w:hAnsi="Times New Roman" w:cs="Times New Roman"/>
          <w:sz w:val="24"/>
          <w:szCs w:val="24"/>
          <w:lang w:eastAsia="zh-CN" w:bidi="hi-IN"/>
        </w:rPr>
        <w:t xml:space="preserve">  faktur za zarządzanie zasobem komunalnym, zarządzenie wspólnotami, dostawę ciepła do zasobu komunalnego i wspólnot, sprzątanie, koszenie terenów wokół budynków.</w:t>
      </w:r>
    </w:p>
    <w:bookmarkEnd w:id="2"/>
    <w:p w14:paraId="02F53E7A" w14:textId="5D78DD12"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Zaewidencjonowano</w:t>
      </w:r>
      <w:r>
        <w:rPr>
          <w:rFonts w:ascii="Times New Roman" w:hAnsi="Times New Roman" w:cs="Times New Roman"/>
          <w:sz w:val="24"/>
          <w:szCs w:val="24"/>
          <w:lang w:eastAsia="zh-CN" w:bidi="hi-IN"/>
        </w:rPr>
        <w:t xml:space="preserve"> 2139 </w:t>
      </w:r>
      <w:r w:rsidRPr="00AC5058">
        <w:rPr>
          <w:rFonts w:ascii="Times New Roman" w:hAnsi="Times New Roman" w:cs="Times New Roman"/>
          <w:sz w:val="24"/>
          <w:szCs w:val="24"/>
          <w:lang w:eastAsia="zh-CN" w:bidi="hi-IN"/>
        </w:rPr>
        <w:t xml:space="preserve">zewnętrznych dokumentów zakupowych oraz zaksięgowano na odpowiednie kierunki kosztów. </w:t>
      </w:r>
    </w:p>
    <w:p w14:paraId="156A8C4A" w14:textId="46423DEC"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 xml:space="preserve">Wykonano </w:t>
      </w:r>
      <w:r w:rsidR="009539BF">
        <w:rPr>
          <w:rFonts w:ascii="Times New Roman" w:hAnsi="Times New Roman" w:cs="Times New Roman"/>
          <w:sz w:val="24"/>
          <w:szCs w:val="24"/>
          <w:lang w:eastAsia="zh-CN" w:bidi="hi-IN"/>
        </w:rPr>
        <w:t xml:space="preserve">i </w:t>
      </w:r>
      <w:r w:rsidRPr="00AC5058">
        <w:rPr>
          <w:rFonts w:ascii="Times New Roman" w:hAnsi="Times New Roman" w:cs="Times New Roman"/>
          <w:sz w:val="24"/>
          <w:szCs w:val="24"/>
          <w:lang w:eastAsia="zh-CN" w:bidi="hi-IN"/>
        </w:rPr>
        <w:t xml:space="preserve">ujęto w ewidencjach około </w:t>
      </w:r>
      <w:r>
        <w:rPr>
          <w:rFonts w:ascii="Times New Roman" w:hAnsi="Times New Roman" w:cs="Times New Roman"/>
          <w:sz w:val="24"/>
          <w:szCs w:val="24"/>
          <w:lang w:eastAsia="zh-CN" w:bidi="hi-IN"/>
        </w:rPr>
        <w:t>4 500</w:t>
      </w:r>
      <w:r w:rsidRPr="00AC5058">
        <w:rPr>
          <w:rFonts w:ascii="Times New Roman" w:hAnsi="Times New Roman" w:cs="Times New Roman"/>
          <w:sz w:val="24"/>
          <w:szCs w:val="24"/>
          <w:lang w:eastAsia="zh-CN" w:bidi="hi-IN"/>
        </w:rPr>
        <w:t xml:space="preserve"> przelewów bankowych na pokrycie zobowiązań  Spółki tj.:  za zakupy materiałów i usług, z tyt. opłat i podatków oraz wynagrodzeń i innych.    </w:t>
      </w:r>
    </w:p>
    <w:p w14:paraId="3394AEAE" w14:textId="7167BE25"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bookmarkStart w:id="3" w:name="_Hlk32959810"/>
      <w:r w:rsidRPr="00AC5058">
        <w:rPr>
          <w:rFonts w:ascii="Times New Roman" w:hAnsi="Times New Roman" w:cs="Times New Roman"/>
          <w:sz w:val="24"/>
          <w:szCs w:val="24"/>
          <w:lang w:eastAsia="zh-CN" w:bidi="hi-IN"/>
        </w:rPr>
        <w:t>Sporządzano miesięczne, kwartalne i roczne sprawozdania z działalności gospodarczej dla potrzeb GUS</w:t>
      </w:r>
      <w:r w:rsidR="00436E85">
        <w:rPr>
          <w:rFonts w:ascii="Times New Roman" w:hAnsi="Times New Roman" w:cs="Times New Roman"/>
          <w:sz w:val="24"/>
          <w:szCs w:val="24"/>
          <w:lang w:eastAsia="zh-CN" w:bidi="hi-IN"/>
        </w:rPr>
        <w:t>.</w:t>
      </w:r>
    </w:p>
    <w:bookmarkEnd w:id="3"/>
    <w:p w14:paraId="69FE11BD" w14:textId="1D628A68"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 xml:space="preserve">Sporządzano rejestry VAT dotyczących zakupów i sprzedaży. Tworzono pliki </w:t>
      </w:r>
      <w:proofErr w:type="spellStart"/>
      <w:r w:rsidRPr="00AC5058">
        <w:rPr>
          <w:rFonts w:ascii="Times New Roman" w:hAnsi="Times New Roman" w:cs="Times New Roman"/>
          <w:sz w:val="24"/>
          <w:szCs w:val="24"/>
          <w:lang w:eastAsia="zh-CN" w:bidi="hi-IN"/>
        </w:rPr>
        <w:t>jpk</w:t>
      </w:r>
      <w:proofErr w:type="spellEnd"/>
      <w:r w:rsidRPr="00AC5058">
        <w:rPr>
          <w:rFonts w:ascii="Times New Roman" w:hAnsi="Times New Roman" w:cs="Times New Roman"/>
          <w:sz w:val="24"/>
          <w:szCs w:val="24"/>
          <w:lang w:eastAsia="zh-CN" w:bidi="hi-IN"/>
        </w:rPr>
        <w:t xml:space="preserve"> VAT  oraz przekazywano  elektronicznie wymagane dane i deklaracje  do Urzędu Skarbowego</w:t>
      </w:r>
      <w:r w:rsidR="00436E85">
        <w:rPr>
          <w:rFonts w:ascii="Times New Roman" w:hAnsi="Times New Roman" w:cs="Times New Roman"/>
          <w:sz w:val="24"/>
          <w:szCs w:val="24"/>
          <w:lang w:eastAsia="zh-CN" w:bidi="hi-IN"/>
        </w:rPr>
        <w:t>.</w:t>
      </w:r>
      <w:r w:rsidRPr="00AC5058">
        <w:rPr>
          <w:rFonts w:ascii="Times New Roman" w:hAnsi="Times New Roman" w:cs="Times New Roman"/>
          <w:sz w:val="24"/>
          <w:szCs w:val="24"/>
          <w:lang w:eastAsia="zh-CN" w:bidi="hi-IN"/>
        </w:rPr>
        <w:t xml:space="preserve"> </w:t>
      </w:r>
    </w:p>
    <w:p w14:paraId="52FB7945" w14:textId="77777777"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Prowadzono stosowne ewidencje i rozliczenia wynikające z ustawy o rachunkowości oraz ustaw podatkowych.</w:t>
      </w:r>
    </w:p>
    <w:p w14:paraId="14681E57" w14:textId="407C15C3"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Naliczano wynagrodzenia, sporządzano  listy płac pracowników i dokonywano stosownych wypłat, przelewów  i rozliczeń</w:t>
      </w:r>
      <w:r w:rsidR="00436E85">
        <w:rPr>
          <w:rFonts w:ascii="Times New Roman" w:hAnsi="Times New Roman" w:cs="Times New Roman"/>
          <w:sz w:val="24"/>
          <w:szCs w:val="24"/>
          <w:lang w:eastAsia="zh-CN" w:bidi="hi-IN"/>
        </w:rPr>
        <w:t>.</w:t>
      </w:r>
    </w:p>
    <w:p w14:paraId="7960B403" w14:textId="678BA76B"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Sporządzano dane dla potrzeb analiz i kalkulacji</w:t>
      </w:r>
      <w:r w:rsidR="00436E85">
        <w:rPr>
          <w:rFonts w:ascii="Times New Roman" w:hAnsi="Times New Roman" w:cs="Times New Roman"/>
          <w:sz w:val="24"/>
          <w:szCs w:val="24"/>
          <w:lang w:eastAsia="zh-CN" w:bidi="hi-IN"/>
        </w:rPr>
        <w:t>.</w:t>
      </w:r>
    </w:p>
    <w:p w14:paraId="0DE6D114" w14:textId="18AED3D2"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Prowadzono kompleksową obsługę klienta w zakresie rozliczeń za świadczone usługi</w:t>
      </w:r>
      <w:r w:rsidR="00436E85">
        <w:rPr>
          <w:rFonts w:ascii="Times New Roman" w:hAnsi="Times New Roman" w:cs="Times New Roman"/>
          <w:sz w:val="24"/>
          <w:szCs w:val="24"/>
          <w:lang w:eastAsia="zh-CN" w:bidi="hi-IN"/>
        </w:rPr>
        <w:t>.</w:t>
      </w:r>
    </w:p>
    <w:p w14:paraId="6AEF94A6" w14:textId="1867F9F8"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Rozszerzono funkcjonowanie</w:t>
      </w:r>
      <w:r w:rsidRPr="00AC5058">
        <w:rPr>
          <w:rFonts w:ascii="Times New Roman" w:hAnsi="Times New Roman" w:cs="Times New Roman"/>
          <w:sz w:val="24"/>
          <w:szCs w:val="24"/>
          <w:lang w:eastAsia="zh-CN" w:bidi="hi-IN"/>
        </w:rPr>
        <w:t xml:space="preserve"> system</w:t>
      </w:r>
      <w:r>
        <w:rPr>
          <w:rFonts w:ascii="Times New Roman" w:hAnsi="Times New Roman" w:cs="Times New Roman"/>
          <w:sz w:val="24"/>
          <w:szCs w:val="24"/>
          <w:lang w:eastAsia="zh-CN" w:bidi="hi-IN"/>
        </w:rPr>
        <w:t>u</w:t>
      </w:r>
      <w:r w:rsidRPr="00AC5058">
        <w:rPr>
          <w:rFonts w:ascii="Times New Roman" w:hAnsi="Times New Roman" w:cs="Times New Roman"/>
          <w:sz w:val="24"/>
          <w:szCs w:val="24"/>
          <w:lang w:eastAsia="zh-CN" w:bidi="hi-IN"/>
        </w:rPr>
        <w:t xml:space="preserve"> e-faktur i komunikacji elektroniczne</w:t>
      </w:r>
      <w:r w:rsidR="00436E85">
        <w:rPr>
          <w:rFonts w:ascii="Times New Roman" w:hAnsi="Times New Roman" w:cs="Times New Roman"/>
          <w:sz w:val="24"/>
          <w:szCs w:val="24"/>
          <w:lang w:eastAsia="zh-CN" w:bidi="hi-IN"/>
        </w:rPr>
        <w:t xml:space="preserve"> </w:t>
      </w:r>
      <w:r w:rsidRPr="00AC5058">
        <w:rPr>
          <w:rFonts w:ascii="Times New Roman" w:hAnsi="Times New Roman" w:cs="Times New Roman"/>
          <w:sz w:val="24"/>
          <w:szCs w:val="24"/>
          <w:lang w:eastAsia="zh-CN" w:bidi="hi-IN"/>
        </w:rPr>
        <w:t>z klientem w związku z panującą pandemią i ryzykiem kontaktów bezpośrednich</w:t>
      </w:r>
      <w:r w:rsidR="00436E85">
        <w:rPr>
          <w:rFonts w:ascii="Times New Roman" w:hAnsi="Times New Roman" w:cs="Times New Roman"/>
          <w:sz w:val="24"/>
          <w:szCs w:val="24"/>
          <w:lang w:eastAsia="zh-CN" w:bidi="hi-IN"/>
        </w:rPr>
        <w:t xml:space="preserve"> </w:t>
      </w:r>
      <w:r w:rsidRPr="00AC5058">
        <w:rPr>
          <w:rFonts w:ascii="Times New Roman" w:hAnsi="Times New Roman" w:cs="Times New Roman"/>
          <w:sz w:val="24"/>
          <w:szCs w:val="24"/>
          <w:lang w:eastAsia="zh-CN" w:bidi="hi-IN"/>
        </w:rPr>
        <w:t>z odbiorcami usług</w:t>
      </w:r>
      <w:r w:rsidR="00436E85">
        <w:rPr>
          <w:rFonts w:ascii="Times New Roman" w:hAnsi="Times New Roman" w:cs="Times New Roman"/>
          <w:sz w:val="24"/>
          <w:szCs w:val="24"/>
          <w:lang w:eastAsia="zh-CN" w:bidi="hi-IN"/>
        </w:rPr>
        <w:t>.</w:t>
      </w:r>
      <w:r w:rsidRPr="00AC5058">
        <w:rPr>
          <w:rFonts w:ascii="Times New Roman" w:hAnsi="Times New Roman" w:cs="Times New Roman"/>
          <w:sz w:val="24"/>
          <w:szCs w:val="24"/>
          <w:lang w:eastAsia="zh-CN" w:bidi="hi-IN"/>
        </w:rPr>
        <w:t xml:space="preserve"> </w:t>
      </w:r>
    </w:p>
    <w:p w14:paraId="0426A0D7" w14:textId="0790E79A"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lastRenderedPageBreak/>
        <w:t>Prowadzono windykację należności oraz przygotowywano dokumenty</w:t>
      </w:r>
      <w:r w:rsidR="00666A6D">
        <w:rPr>
          <w:rFonts w:ascii="Times New Roman" w:hAnsi="Times New Roman" w:cs="Times New Roman"/>
          <w:sz w:val="24"/>
          <w:szCs w:val="24"/>
          <w:lang w:eastAsia="zh-CN" w:bidi="hi-IN"/>
        </w:rPr>
        <w:br/>
      </w:r>
      <w:r w:rsidRPr="00AC5058">
        <w:rPr>
          <w:rFonts w:ascii="Times New Roman" w:hAnsi="Times New Roman" w:cs="Times New Roman"/>
          <w:sz w:val="24"/>
          <w:szCs w:val="24"/>
          <w:lang w:eastAsia="zh-CN" w:bidi="hi-IN"/>
        </w:rPr>
        <w:t>do postępowania sądowego w ramach windykacji należności od dłużników</w:t>
      </w:r>
      <w:r w:rsidR="00666A6D">
        <w:rPr>
          <w:rFonts w:ascii="Times New Roman" w:hAnsi="Times New Roman" w:cs="Times New Roman"/>
          <w:sz w:val="24"/>
          <w:szCs w:val="24"/>
          <w:lang w:eastAsia="zh-CN" w:bidi="hi-IN"/>
        </w:rPr>
        <w:br/>
      </w:r>
      <w:r w:rsidRPr="00AC5058">
        <w:rPr>
          <w:rFonts w:ascii="Times New Roman" w:hAnsi="Times New Roman" w:cs="Times New Roman"/>
          <w:sz w:val="24"/>
          <w:szCs w:val="24"/>
          <w:lang w:eastAsia="zh-CN" w:bidi="hi-IN"/>
        </w:rPr>
        <w:t>i zabezpieczania wpływu środków.</w:t>
      </w:r>
    </w:p>
    <w:p w14:paraId="58F50762" w14:textId="5D11B558" w:rsidR="003671D0" w:rsidRDefault="003671D0" w:rsidP="009659B8">
      <w:pPr>
        <w:pStyle w:val="Akapitzlist"/>
        <w:numPr>
          <w:ilvl w:val="0"/>
          <w:numId w:val="40"/>
        </w:numPr>
        <w:suppressAutoHyphens w:val="0"/>
        <w:autoSpaceDN/>
        <w:contextualSpacing/>
        <w:jc w:val="both"/>
        <w:textAlignment w:val="auto"/>
        <w:rPr>
          <w:rFonts w:ascii="Times New Roman" w:hAnsi="Times New Roman" w:cs="Times New Roman"/>
          <w:sz w:val="24"/>
          <w:szCs w:val="24"/>
        </w:rPr>
      </w:pPr>
      <w:r>
        <w:rPr>
          <w:rFonts w:ascii="Times New Roman" w:hAnsi="Times New Roman" w:cs="Times New Roman"/>
          <w:sz w:val="24"/>
          <w:szCs w:val="24"/>
        </w:rPr>
        <w:t>Prowadzono Program Pracowniczych Planów Kapitałowych i związane z nim rozliczenia.</w:t>
      </w:r>
    </w:p>
    <w:p w14:paraId="4B292C0B" w14:textId="77777777" w:rsidR="003671D0" w:rsidRPr="00AC5058"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AC5058">
        <w:rPr>
          <w:rFonts w:ascii="Times New Roman" w:hAnsi="Times New Roman" w:cs="Times New Roman"/>
          <w:sz w:val="24"/>
          <w:szCs w:val="24"/>
          <w:lang w:eastAsia="zh-CN" w:bidi="hi-IN"/>
        </w:rPr>
        <w:t xml:space="preserve">Dostosowywano  systemy informatyczne do  wdrożenia i  realizacji nowych przepisów oraz komunikacji </w:t>
      </w:r>
      <w:bookmarkStart w:id="4" w:name="_Hlk70606304"/>
      <w:r w:rsidRPr="00AC5058">
        <w:rPr>
          <w:rFonts w:ascii="Times New Roman" w:hAnsi="Times New Roman" w:cs="Times New Roman"/>
          <w:sz w:val="24"/>
          <w:szCs w:val="24"/>
          <w:lang w:eastAsia="zh-CN" w:bidi="hi-IN"/>
        </w:rPr>
        <w:t xml:space="preserve">drogą </w:t>
      </w:r>
      <w:bookmarkEnd w:id="4"/>
      <w:r w:rsidRPr="00AC5058">
        <w:rPr>
          <w:rFonts w:ascii="Times New Roman" w:hAnsi="Times New Roman" w:cs="Times New Roman"/>
          <w:sz w:val="24"/>
          <w:szCs w:val="24"/>
          <w:lang w:eastAsia="zh-CN" w:bidi="hi-IN"/>
        </w:rPr>
        <w:t>elektroniczną i wysyłki  elektronicznej dokumentów.</w:t>
      </w:r>
    </w:p>
    <w:p w14:paraId="29B59007" w14:textId="484F8230" w:rsidR="003671D0" w:rsidRPr="0042211D" w:rsidRDefault="003671D0" w:rsidP="009659B8">
      <w:pPr>
        <w:widowControl/>
        <w:numPr>
          <w:ilvl w:val="0"/>
          <w:numId w:val="40"/>
        </w:numPr>
        <w:suppressAutoHyphens w:val="0"/>
        <w:autoSpaceDN/>
        <w:spacing w:after="0" w:line="360" w:lineRule="auto"/>
        <w:contextualSpacing/>
        <w:jc w:val="both"/>
        <w:textAlignment w:val="auto"/>
        <w:rPr>
          <w:rFonts w:ascii="Times New Roman" w:hAnsi="Times New Roman" w:cs="Times New Roman"/>
          <w:sz w:val="24"/>
          <w:szCs w:val="24"/>
          <w:lang w:eastAsia="zh-CN" w:bidi="hi-IN"/>
        </w:rPr>
      </w:pPr>
      <w:r w:rsidRPr="004809EA">
        <w:rPr>
          <w:rFonts w:ascii="Times New Roman" w:hAnsi="Times New Roman" w:cs="Times New Roman"/>
          <w:sz w:val="24"/>
          <w:szCs w:val="24"/>
          <w:lang w:eastAsia="zh-CN" w:bidi="hi-IN"/>
        </w:rPr>
        <w:t>Sporządzano szereg zestawień oraz informacji na zlecenie Zarządu Spółki.</w:t>
      </w:r>
    </w:p>
    <w:p w14:paraId="22D0CA04" w14:textId="77777777" w:rsidR="00D960B4" w:rsidRPr="00D960B4" w:rsidRDefault="00D960B4" w:rsidP="00D960B4">
      <w:pPr>
        <w:pStyle w:val="Standard"/>
        <w:ind w:left="720"/>
        <w:jc w:val="both"/>
        <w:rPr>
          <w:rFonts w:ascii="Times New Roman" w:hAnsi="Times New Roman" w:cs="Times New Roman"/>
          <w:b/>
          <w:bCs/>
          <w:sz w:val="26"/>
          <w:szCs w:val="26"/>
        </w:rPr>
      </w:pPr>
    </w:p>
    <w:p w14:paraId="0F2108A2" w14:textId="32418B0C" w:rsidR="00D741A0" w:rsidRPr="00C1378F" w:rsidRDefault="00D741A0" w:rsidP="00D741A0">
      <w:pPr>
        <w:pStyle w:val="Standard"/>
        <w:numPr>
          <w:ilvl w:val="2"/>
          <w:numId w:val="30"/>
        </w:numPr>
        <w:jc w:val="both"/>
        <w:rPr>
          <w:rFonts w:ascii="Times New Roman" w:hAnsi="Times New Roman" w:cs="Times New Roman"/>
          <w:b/>
          <w:bCs/>
          <w:sz w:val="26"/>
          <w:szCs w:val="26"/>
        </w:rPr>
      </w:pPr>
      <w:r w:rsidRPr="00C1378F">
        <w:rPr>
          <w:rFonts w:ascii="Times New Roman" w:hAnsi="Times New Roman" w:cs="Times New Roman"/>
          <w:b/>
          <w:bCs/>
          <w:sz w:val="26"/>
          <w:szCs w:val="26"/>
        </w:rPr>
        <w:t xml:space="preserve">Dział </w:t>
      </w:r>
      <w:proofErr w:type="spellStart"/>
      <w:r w:rsidRPr="00C1378F">
        <w:rPr>
          <w:rFonts w:ascii="Times New Roman" w:hAnsi="Times New Roman" w:cs="Times New Roman"/>
          <w:b/>
          <w:bCs/>
          <w:sz w:val="26"/>
          <w:szCs w:val="26"/>
        </w:rPr>
        <w:t>Administracyjno</w:t>
      </w:r>
      <w:proofErr w:type="spellEnd"/>
      <w:r w:rsidRPr="00C1378F">
        <w:rPr>
          <w:rFonts w:ascii="Times New Roman" w:hAnsi="Times New Roman" w:cs="Times New Roman"/>
          <w:b/>
          <w:bCs/>
          <w:sz w:val="26"/>
          <w:szCs w:val="26"/>
        </w:rPr>
        <w:t xml:space="preserve"> - Kadrowy.</w:t>
      </w:r>
    </w:p>
    <w:p w14:paraId="0154F0CB" w14:textId="77777777" w:rsidR="00D741A0" w:rsidRPr="00C1378F" w:rsidRDefault="00D741A0" w:rsidP="00D741A0">
      <w:pPr>
        <w:pStyle w:val="Standard"/>
        <w:numPr>
          <w:ilvl w:val="3"/>
          <w:numId w:val="30"/>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C1378F">
        <w:rPr>
          <w:rFonts w:ascii="Times New Roman" w:hAnsi="Times New Roman" w:cs="Times New Roman"/>
          <w:b/>
          <w:bCs/>
          <w:sz w:val="24"/>
          <w:szCs w:val="24"/>
        </w:rPr>
        <w:t>Zatrudnienie i czas pracy.</w:t>
      </w:r>
    </w:p>
    <w:p w14:paraId="32A6493B" w14:textId="77777777" w:rsidR="00D741A0" w:rsidRPr="00C1378F" w:rsidRDefault="00CE4204" w:rsidP="00D741A0">
      <w:pPr>
        <w:pStyle w:val="Standard"/>
        <w:ind w:firstLine="708"/>
        <w:jc w:val="both"/>
        <w:rPr>
          <w:rFonts w:ascii="Times New Roman" w:hAnsi="Times New Roman" w:cs="Times New Roman"/>
          <w:sz w:val="24"/>
          <w:szCs w:val="24"/>
        </w:rPr>
      </w:pPr>
      <w:r>
        <w:rPr>
          <w:rFonts w:ascii="Times New Roman" w:hAnsi="Times New Roman" w:cs="Times New Roman"/>
          <w:sz w:val="24"/>
          <w:szCs w:val="24"/>
        </w:rPr>
        <w:t>Na dzień 31.12.2021 roku Spółka zatrudniała 82</w:t>
      </w:r>
      <w:r w:rsidR="00D741A0" w:rsidRPr="00C1378F">
        <w:rPr>
          <w:rFonts w:ascii="Times New Roman" w:hAnsi="Times New Roman" w:cs="Times New Roman"/>
          <w:sz w:val="24"/>
          <w:szCs w:val="24"/>
        </w:rPr>
        <w:t xml:space="preserve"> osoby na umowę o pracę, w tym było zatrudn</w:t>
      </w:r>
      <w:r>
        <w:rPr>
          <w:rFonts w:ascii="Times New Roman" w:hAnsi="Times New Roman" w:cs="Times New Roman"/>
          <w:sz w:val="24"/>
          <w:szCs w:val="24"/>
        </w:rPr>
        <w:t>ionych 17</w:t>
      </w:r>
      <w:r w:rsidR="00D741A0" w:rsidRPr="00C1378F">
        <w:rPr>
          <w:rFonts w:ascii="Times New Roman" w:hAnsi="Times New Roman" w:cs="Times New Roman"/>
          <w:sz w:val="24"/>
          <w:szCs w:val="24"/>
        </w:rPr>
        <w:t xml:space="preserve"> kobiet. Przeciętna liczba z</w:t>
      </w:r>
      <w:r>
        <w:rPr>
          <w:rFonts w:ascii="Times New Roman" w:hAnsi="Times New Roman" w:cs="Times New Roman"/>
          <w:sz w:val="24"/>
          <w:szCs w:val="24"/>
        </w:rPr>
        <w:t>atrudnionych na dzień 31.12.2021 r. wynosiła 80,6 etatów. W 2021</w:t>
      </w:r>
      <w:r w:rsidR="00D741A0" w:rsidRPr="00C1378F">
        <w:rPr>
          <w:rFonts w:ascii="Times New Roman" w:hAnsi="Times New Roman" w:cs="Times New Roman"/>
          <w:sz w:val="24"/>
          <w:szCs w:val="24"/>
        </w:rPr>
        <w:t xml:space="preserve"> roku średnioroczne zatrudnienie</w:t>
      </w:r>
      <w:r>
        <w:rPr>
          <w:rFonts w:ascii="Times New Roman" w:hAnsi="Times New Roman" w:cs="Times New Roman"/>
          <w:sz w:val="24"/>
          <w:szCs w:val="24"/>
        </w:rPr>
        <w:t xml:space="preserve"> kształtowało się na poziomie 78 etatów i w stosunku do 2020 roku utrzymało się na podobnym</w:t>
      </w:r>
      <w:r w:rsidR="00D741A0" w:rsidRPr="00C1378F">
        <w:rPr>
          <w:rFonts w:ascii="Times New Roman" w:hAnsi="Times New Roman" w:cs="Times New Roman"/>
          <w:sz w:val="24"/>
          <w:szCs w:val="24"/>
        </w:rPr>
        <w:t xml:space="preserve"> poziomie.</w:t>
      </w:r>
    </w:p>
    <w:p w14:paraId="305419BA" w14:textId="77777777" w:rsidR="00D741A0" w:rsidRPr="00C1378F" w:rsidRDefault="00B17DA3" w:rsidP="00D741A0">
      <w:pPr>
        <w:pStyle w:val="Standard"/>
        <w:jc w:val="both"/>
        <w:rPr>
          <w:rFonts w:ascii="Times New Roman" w:hAnsi="Times New Roman" w:cs="Times New Roman"/>
          <w:sz w:val="24"/>
          <w:szCs w:val="24"/>
        </w:rPr>
      </w:pPr>
      <w:r>
        <w:rPr>
          <w:rFonts w:ascii="Times New Roman" w:hAnsi="Times New Roman" w:cs="Times New Roman"/>
          <w:sz w:val="24"/>
          <w:szCs w:val="24"/>
        </w:rPr>
        <w:t>Zatrudnienie (w osobach) w Spółce</w:t>
      </w:r>
      <w:r w:rsidR="00D741A0" w:rsidRPr="00C1378F">
        <w:rPr>
          <w:rFonts w:ascii="Times New Roman" w:hAnsi="Times New Roman" w:cs="Times New Roman"/>
          <w:sz w:val="24"/>
          <w:szCs w:val="24"/>
        </w:rPr>
        <w:t xml:space="preserve"> </w:t>
      </w:r>
      <w:r w:rsidR="00CE4204">
        <w:rPr>
          <w:rFonts w:ascii="Times New Roman" w:hAnsi="Times New Roman" w:cs="Times New Roman"/>
          <w:sz w:val="24"/>
          <w:szCs w:val="24"/>
        </w:rPr>
        <w:t>w roku 2021</w:t>
      </w:r>
      <w:r w:rsidR="00D741A0" w:rsidRPr="00C1378F">
        <w:rPr>
          <w:rFonts w:ascii="Times New Roman" w:hAnsi="Times New Roman" w:cs="Times New Roman"/>
          <w:sz w:val="24"/>
          <w:szCs w:val="24"/>
        </w:rPr>
        <w:t xml:space="preserve"> przedstawia się następująco: </w:t>
      </w:r>
    </w:p>
    <w:tbl>
      <w:tblPr>
        <w:tblStyle w:val="Tabela-Siatka"/>
        <w:tblW w:w="0" w:type="auto"/>
        <w:tblLook w:val="04A0" w:firstRow="1" w:lastRow="0" w:firstColumn="1" w:lastColumn="0" w:noHBand="0" w:noVBand="1"/>
      </w:tblPr>
      <w:tblGrid>
        <w:gridCol w:w="541"/>
        <w:gridCol w:w="1255"/>
        <w:gridCol w:w="2752"/>
        <w:gridCol w:w="2557"/>
        <w:gridCol w:w="1911"/>
      </w:tblGrid>
      <w:tr w:rsidR="00B17DA3" w:rsidRPr="00B17DA3" w14:paraId="771FFD11" w14:textId="77777777" w:rsidTr="00B17DA3">
        <w:tc>
          <w:tcPr>
            <w:tcW w:w="0" w:type="auto"/>
          </w:tcPr>
          <w:p w14:paraId="256BC9E1" w14:textId="77777777" w:rsidR="00B17DA3" w:rsidRPr="00B17DA3" w:rsidRDefault="00B17DA3" w:rsidP="00D741A0">
            <w:pPr>
              <w:pStyle w:val="Standard"/>
              <w:jc w:val="center"/>
              <w:rPr>
                <w:rFonts w:ascii="Times New Roman" w:hAnsi="Times New Roman" w:cs="Times New Roman"/>
                <w:b/>
              </w:rPr>
            </w:pPr>
            <w:r w:rsidRPr="00B17DA3">
              <w:rPr>
                <w:rFonts w:ascii="Times New Roman" w:hAnsi="Times New Roman" w:cs="Times New Roman"/>
                <w:b/>
              </w:rPr>
              <w:t>Lp.</w:t>
            </w:r>
          </w:p>
        </w:tc>
        <w:tc>
          <w:tcPr>
            <w:tcW w:w="0" w:type="auto"/>
          </w:tcPr>
          <w:p w14:paraId="332C7BA4" w14:textId="77777777" w:rsidR="00B17DA3" w:rsidRPr="00B17DA3" w:rsidRDefault="00B17DA3" w:rsidP="00D741A0">
            <w:pPr>
              <w:pStyle w:val="Standard"/>
              <w:jc w:val="center"/>
              <w:rPr>
                <w:rFonts w:ascii="Times New Roman" w:hAnsi="Times New Roman" w:cs="Times New Roman"/>
                <w:b/>
              </w:rPr>
            </w:pPr>
            <w:r w:rsidRPr="00B17DA3">
              <w:rPr>
                <w:rFonts w:ascii="Times New Roman" w:hAnsi="Times New Roman" w:cs="Times New Roman"/>
                <w:b/>
              </w:rPr>
              <w:t>Miesiąc</w:t>
            </w:r>
          </w:p>
        </w:tc>
        <w:tc>
          <w:tcPr>
            <w:tcW w:w="0" w:type="auto"/>
          </w:tcPr>
          <w:p w14:paraId="4C901BEE" w14:textId="77777777" w:rsidR="00B17DA3" w:rsidRPr="00B17DA3" w:rsidRDefault="00B17DA3" w:rsidP="00D741A0">
            <w:pPr>
              <w:pStyle w:val="Standard"/>
              <w:jc w:val="center"/>
              <w:rPr>
                <w:rFonts w:ascii="Times New Roman" w:hAnsi="Times New Roman" w:cs="Times New Roman"/>
                <w:b/>
              </w:rPr>
            </w:pPr>
            <w:r w:rsidRPr="00B17DA3">
              <w:rPr>
                <w:rFonts w:ascii="Times New Roman" w:hAnsi="Times New Roman" w:cs="Times New Roman"/>
                <w:b/>
              </w:rPr>
              <w:t xml:space="preserve">Zatrudnienie </w:t>
            </w:r>
            <w:r w:rsidRPr="00B17DA3">
              <w:rPr>
                <w:rFonts w:ascii="Times New Roman" w:hAnsi="Times New Roman" w:cs="Times New Roman"/>
                <w:b/>
              </w:rPr>
              <w:br/>
              <w:t>na pierwszy dzień miesiąca</w:t>
            </w:r>
          </w:p>
          <w:p w14:paraId="4F8C5762" w14:textId="77777777" w:rsidR="00B17DA3" w:rsidRPr="00B17DA3" w:rsidRDefault="00B17DA3" w:rsidP="00D741A0">
            <w:pPr>
              <w:pStyle w:val="Standard"/>
              <w:jc w:val="center"/>
              <w:rPr>
                <w:rFonts w:ascii="Times New Roman" w:hAnsi="Times New Roman" w:cs="Times New Roman"/>
                <w:b/>
              </w:rPr>
            </w:pPr>
            <w:r w:rsidRPr="00B17DA3">
              <w:rPr>
                <w:rFonts w:ascii="Times New Roman" w:hAnsi="Times New Roman" w:cs="Times New Roman"/>
                <w:b/>
              </w:rPr>
              <w:t>w osobach</w:t>
            </w:r>
          </w:p>
        </w:tc>
        <w:tc>
          <w:tcPr>
            <w:tcW w:w="0" w:type="auto"/>
          </w:tcPr>
          <w:p w14:paraId="56012B8F"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 xml:space="preserve">Zatrudnienie </w:t>
            </w:r>
            <w:r w:rsidRPr="00B17DA3">
              <w:rPr>
                <w:rFonts w:ascii="Times New Roman" w:hAnsi="Times New Roman" w:cs="Times New Roman"/>
                <w:b/>
              </w:rPr>
              <w:br/>
              <w:t>na ostatni dzień miesiąca</w:t>
            </w:r>
          </w:p>
          <w:p w14:paraId="05F0E871"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w osobach</w:t>
            </w:r>
          </w:p>
        </w:tc>
        <w:tc>
          <w:tcPr>
            <w:tcW w:w="1451" w:type="dxa"/>
          </w:tcPr>
          <w:p w14:paraId="0611E237" w14:textId="77777777" w:rsidR="00B17DA3" w:rsidRPr="00B17DA3" w:rsidRDefault="00B17DA3" w:rsidP="00ED4971">
            <w:pPr>
              <w:pStyle w:val="Standard"/>
              <w:jc w:val="center"/>
              <w:rPr>
                <w:rFonts w:ascii="Times New Roman" w:hAnsi="Times New Roman" w:cs="Times New Roman"/>
                <w:b/>
              </w:rPr>
            </w:pPr>
            <w:r>
              <w:rPr>
                <w:rFonts w:ascii="Times New Roman" w:hAnsi="Times New Roman" w:cs="Times New Roman"/>
                <w:b/>
              </w:rPr>
              <w:t>Zatrudnienie</w:t>
            </w:r>
            <w:r>
              <w:rPr>
                <w:rFonts w:ascii="Times New Roman" w:hAnsi="Times New Roman" w:cs="Times New Roman"/>
                <w:b/>
              </w:rPr>
              <w:br/>
              <w:t>średniomiesięczne</w:t>
            </w:r>
            <w:r>
              <w:rPr>
                <w:rFonts w:ascii="Times New Roman" w:hAnsi="Times New Roman" w:cs="Times New Roman"/>
                <w:b/>
              </w:rPr>
              <w:br/>
              <w:t xml:space="preserve">w osobach </w:t>
            </w:r>
          </w:p>
        </w:tc>
      </w:tr>
      <w:tr w:rsidR="00B17DA3" w:rsidRPr="00B17DA3" w14:paraId="44BDC7C1" w14:textId="77777777" w:rsidTr="00B17DA3">
        <w:tc>
          <w:tcPr>
            <w:tcW w:w="0" w:type="auto"/>
          </w:tcPr>
          <w:p w14:paraId="213C7202"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1.</w:t>
            </w:r>
          </w:p>
        </w:tc>
        <w:tc>
          <w:tcPr>
            <w:tcW w:w="0" w:type="auto"/>
          </w:tcPr>
          <w:p w14:paraId="26EE81E2"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Styczeń</w:t>
            </w:r>
          </w:p>
        </w:tc>
        <w:tc>
          <w:tcPr>
            <w:tcW w:w="0" w:type="auto"/>
          </w:tcPr>
          <w:p w14:paraId="26F975B3"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4B250927"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78</w:t>
            </w:r>
          </w:p>
        </w:tc>
        <w:tc>
          <w:tcPr>
            <w:tcW w:w="1451" w:type="dxa"/>
          </w:tcPr>
          <w:p w14:paraId="66DCEEB0"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w:t>
            </w:r>
          </w:p>
        </w:tc>
      </w:tr>
      <w:tr w:rsidR="00B17DA3" w:rsidRPr="00B17DA3" w14:paraId="417E141B" w14:textId="77777777" w:rsidTr="00B17DA3">
        <w:tc>
          <w:tcPr>
            <w:tcW w:w="0" w:type="auto"/>
          </w:tcPr>
          <w:p w14:paraId="3FA50D95"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2.</w:t>
            </w:r>
          </w:p>
        </w:tc>
        <w:tc>
          <w:tcPr>
            <w:tcW w:w="0" w:type="auto"/>
          </w:tcPr>
          <w:p w14:paraId="3A06D822"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Luty</w:t>
            </w:r>
          </w:p>
        </w:tc>
        <w:tc>
          <w:tcPr>
            <w:tcW w:w="0" w:type="auto"/>
          </w:tcPr>
          <w:p w14:paraId="339E6360"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5E57173D"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78</w:t>
            </w:r>
          </w:p>
        </w:tc>
        <w:tc>
          <w:tcPr>
            <w:tcW w:w="1451" w:type="dxa"/>
          </w:tcPr>
          <w:p w14:paraId="4E23764C"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w:t>
            </w:r>
          </w:p>
        </w:tc>
      </w:tr>
      <w:tr w:rsidR="00B17DA3" w:rsidRPr="00B17DA3" w14:paraId="503E9757" w14:textId="77777777" w:rsidTr="00B17DA3">
        <w:tc>
          <w:tcPr>
            <w:tcW w:w="0" w:type="auto"/>
          </w:tcPr>
          <w:p w14:paraId="1CD62920"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3.</w:t>
            </w:r>
          </w:p>
        </w:tc>
        <w:tc>
          <w:tcPr>
            <w:tcW w:w="0" w:type="auto"/>
          </w:tcPr>
          <w:p w14:paraId="5EF477E1"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Marzec</w:t>
            </w:r>
          </w:p>
        </w:tc>
        <w:tc>
          <w:tcPr>
            <w:tcW w:w="0" w:type="auto"/>
          </w:tcPr>
          <w:p w14:paraId="63A7E8F9"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3BA18A6C"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w:t>
            </w:r>
          </w:p>
        </w:tc>
        <w:tc>
          <w:tcPr>
            <w:tcW w:w="1451" w:type="dxa"/>
          </w:tcPr>
          <w:p w14:paraId="3F4835A3"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77,5</w:t>
            </w:r>
          </w:p>
        </w:tc>
      </w:tr>
      <w:tr w:rsidR="00B17DA3" w:rsidRPr="00B17DA3" w14:paraId="3C48D146" w14:textId="77777777" w:rsidTr="00B17DA3">
        <w:tc>
          <w:tcPr>
            <w:tcW w:w="0" w:type="auto"/>
          </w:tcPr>
          <w:p w14:paraId="0C40B861"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4.</w:t>
            </w:r>
          </w:p>
        </w:tc>
        <w:tc>
          <w:tcPr>
            <w:tcW w:w="0" w:type="auto"/>
          </w:tcPr>
          <w:p w14:paraId="29EE1790"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Kwiecień</w:t>
            </w:r>
          </w:p>
        </w:tc>
        <w:tc>
          <w:tcPr>
            <w:tcW w:w="0" w:type="auto"/>
          </w:tcPr>
          <w:p w14:paraId="2E0ABD3D"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77</w:t>
            </w:r>
          </w:p>
        </w:tc>
        <w:tc>
          <w:tcPr>
            <w:tcW w:w="0" w:type="auto"/>
          </w:tcPr>
          <w:p w14:paraId="6D0AA366"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w:t>
            </w:r>
          </w:p>
        </w:tc>
        <w:tc>
          <w:tcPr>
            <w:tcW w:w="1451" w:type="dxa"/>
          </w:tcPr>
          <w:p w14:paraId="4C2B82E1"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w:t>
            </w:r>
          </w:p>
        </w:tc>
      </w:tr>
      <w:tr w:rsidR="00B17DA3" w:rsidRPr="00B17DA3" w14:paraId="7264356F" w14:textId="77777777" w:rsidTr="00B17DA3">
        <w:tc>
          <w:tcPr>
            <w:tcW w:w="0" w:type="auto"/>
          </w:tcPr>
          <w:p w14:paraId="5091349C"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5.</w:t>
            </w:r>
          </w:p>
        </w:tc>
        <w:tc>
          <w:tcPr>
            <w:tcW w:w="0" w:type="auto"/>
          </w:tcPr>
          <w:p w14:paraId="6D9C17C4"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Maj</w:t>
            </w:r>
          </w:p>
        </w:tc>
        <w:tc>
          <w:tcPr>
            <w:tcW w:w="0" w:type="auto"/>
          </w:tcPr>
          <w:p w14:paraId="1848A4E7"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77</w:t>
            </w:r>
          </w:p>
        </w:tc>
        <w:tc>
          <w:tcPr>
            <w:tcW w:w="0" w:type="auto"/>
          </w:tcPr>
          <w:p w14:paraId="35EAFE92"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w:t>
            </w:r>
          </w:p>
        </w:tc>
        <w:tc>
          <w:tcPr>
            <w:tcW w:w="1451" w:type="dxa"/>
          </w:tcPr>
          <w:p w14:paraId="1334F9EA"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w:t>
            </w:r>
          </w:p>
        </w:tc>
      </w:tr>
      <w:tr w:rsidR="00B17DA3" w:rsidRPr="00B17DA3" w14:paraId="7D5CDD03" w14:textId="77777777" w:rsidTr="00B17DA3">
        <w:tc>
          <w:tcPr>
            <w:tcW w:w="0" w:type="auto"/>
          </w:tcPr>
          <w:p w14:paraId="0962E2B5"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6.</w:t>
            </w:r>
          </w:p>
        </w:tc>
        <w:tc>
          <w:tcPr>
            <w:tcW w:w="0" w:type="auto"/>
          </w:tcPr>
          <w:p w14:paraId="319FE523"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Czerwiec</w:t>
            </w:r>
          </w:p>
        </w:tc>
        <w:tc>
          <w:tcPr>
            <w:tcW w:w="0" w:type="auto"/>
          </w:tcPr>
          <w:p w14:paraId="5E265012"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77</w:t>
            </w:r>
          </w:p>
        </w:tc>
        <w:tc>
          <w:tcPr>
            <w:tcW w:w="0" w:type="auto"/>
          </w:tcPr>
          <w:p w14:paraId="7EDAB301"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78</w:t>
            </w:r>
          </w:p>
        </w:tc>
        <w:tc>
          <w:tcPr>
            <w:tcW w:w="1451" w:type="dxa"/>
          </w:tcPr>
          <w:p w14:paraId="27121FDB"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77,5</w:t>
            </w:r>
          </w:p>
        </w:tc>
      </w:tr>
      <w:tr w:rsidR="00B17DA3" w:rsidRPr="00B17DA3" w14:paraId="14570B51" w14:textId="77777777" w:rsidTr="00B17DA3">
        <w:tc>
          <w:tcPr>
            <w:tcW w:w="0" w:type="auto"/>
          </w:tcPr>
          <w:p w14:paraId="6E97AEBA"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7.</w:t>
            </w:r>
          </w:p>
        </w:tc>
        <w:tc>
          <w:tcPr>
            <w:tcW w:w="0" w:type="auto"/>
          </w:tcPr>
          <w:p w14:paraId="4C17127A"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Lipiec</w:t>
            </w:r>
          </w:p>
        </w:tc>
        <w:tc>
          <w:tcPr>
            <w:tcW w:w="0" w:type="auto"/>
          </w:tcPr>
          <w:p w14:paraId="2C2CA45E"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47AA8004"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w:t>
            </w:r>
          </w:p>
        </w:tc>
        <w:tc>
          <w:tcPr>
            <w:tcW w:w="1451" w:type="dxa"/>
          </w:tcPr>
          <w:p w14:paraId="72FDF96F"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77,5</w:t>
            </w:r>
          </w:p>
        </w:tc>
      </w:tr>
      <w:tr w:rsidR="00B17DA3" w:rsidRPr="00B17DA3" w14:paraId="5A5EAB40" w14:textId="77777777" w:rsidTr="00B17DA3">
        <w:tc>
          <w:tcPr>
            <w:tcW w:w="0" w:type="auto"/>
          </w:tcPr>
          <w:p w14:paraId="6A59DCCB"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8.</w:t>
            </w:r>
          </w:p>
        </w:tc>
        <w:tc>
          <w:tcPr>
            <w:tcW w:w="0" w:type="auto"/>
          </w:tcPr>
          <w:p w14:paraId="147844B2"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Sierpień</w:t>
            </w:r>
          </w:p>
        </w:tc>
        <w:tc>
          <w:tcPr>
            <w:tcW w:w="0" w:type="auto"/>
          </w:tcPr>
          <w:p w14:paraId="64F0182F"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69DCB3C4"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w:t>
            </w:r>
          </w:p>
        </w:tc>
        <w:tc>
          <w:tcPr>
            <w:tcW w:w="1451" w:type="dxa"/>
          </w:tcPr>
          <w:p w14:paraId="52E9473C"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78,5</w:t>
            </w:r>
          </w:p>
        </w:tc>
      </w:tr>
      <w:tr w:rsidR="00B17DA3" w:rsidRPr="00B17DA3" w14:paraId="1036ABEE" w14:textId="77777777" w:rsidTr="00B17DA3">
        <w:tc>
          <w:tcPr>
            <w:tcW w:w="0" w:type="auto"/>
          </w:tcPr>
          <w:p w14:paraId="7CDCAA03"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9.</w:t>
            </w:r>
          </w:p>
        </w:tc>
        <w:tc>
          <w:tcPr>
            <w:tcW w:w="0" w:type="auto"/>
          </w:tcPr>
          <w:p w14:paraId="38732748"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Wrzesień</w:t>
            </w:r>
          </w:p>
        </w:tc>
        <w:tc>
          <w:tcPr>
            <w:tcW w:w="0" w:type="auto"/>
          </w:tcPr>
          <w:p w14:paraId="34B6C81A"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63276A34"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w:t>
            </w:r>
          </w:p>
        </w:tc>
        <w:tc>
          <w:tcPr>
            <w:tcW w:w="1451" w:type="dxa"/>
          </w:tcPr>
          <w:p w14:paraId="7A224825"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78,5</w:t>
            </w:r>
          </w:p>
        </w:tc>
      </w:tr>
      <w:tr w:rsidR="00B17DA3" w:rsidRPr="00B17DA3" w14:paraId="7E805385" w14:textId="77777777" w:rsidTr="00B17DA3">
        <w:tc>
          <w:tcPr>
            <w:tcW w:w="0" w:type="auto"/>
          </w:tcPr>
          <w:p w14:paraId="1C6E7FF0"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10.</w:t>
            </w:r>
          </w:p>
        </w:tc>
        <w:tc>
          <w:tcPr>
            <w:tcW w:w="0" w:type="auto"/>
          </w:tcPr>
          <w:p w14:paraId="562ECFAF"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Październik</w:t>
            </w:r>
          </w:p>
        </w:tc>
        <w:tc>
          <w:tcPr>
            <w:tcW w:w="0" w:type="auto"/>
          </w:tcPr>
          <w:p w14:paraId="5CE260F0"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73ADB465"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78</w:t>
            </w:r>
          </w:p>
        </w:tc>
        <w:tc>
          <w:tcPr>
            <w:tcW w:w="1451" w:type="dxa"/>
          </w:tcPr>
          <w:p w14:paraId="69EE8565"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w:t>
            </w:r>
          </w:p>
        </w:tc>
      </w:tr>
      <w:tr w:rsidR="00B17DA3" w:rsidRPr="00B17DA3" w14:paraId="70BED59E" w14:textId="77777777" w:rsidTr="00B17DA3">
        <w:tc>
          <w:tcPr>
            <w:tcW w:w="0" w:type="auto"/>
          </w:tcPr>
          <w:p w14:paraId="1C1121BC"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11.</w:t>
            </w:r>
          </w:p>
        </w:tc>
        <w:tc>
          <w:tcPr>
            <w:tcW w:w="0" w:type="auto"/>
          </w:tcPr>
          <w:p w14:paraId="5847EC0F"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Listopad</w:t>
            </w:r>
          </w:p>
        </w:tc>
        <w:tc>
          <w:tcPr>
            <w:tcW w:w="0" w:type="auto"/>
          </w:tcPr>
          <w:p w14:paraId="5A37CF38"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80</w:t>
            </w:r>
          </w:p>
        </w:tc>
        <w:tc>
          <w:tcPr>
            <w:tcW w:w="0" w:type="auto"/>
          </w:tcPr>
          <w:p w14:paraId="2A157408"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80</w:t>
            </w:r>
          </w:p>
        </w:tc>
        <w:tc>
          <w:tcPr>
            <w:tcW w:w="1451" w:type="dxa"/>
          </w:tcPr>
          <w:p w14:paraId="141124D6"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80</w:t>
            </w:r>
          </w:p>
        </w:tc>
      </w:tr>
      <w:tr w:rsidR="00B17DA3" w:rsidRPr="00B17DA3" w14:paraId="3269660A" w14:textId="77777777" w:rsidTr="00B17DA3">
        <w:tc>
          <w:tcPr>
            <w:tcW w:w="0" w:type="auto"/>
          </w:tcPr>
          <w:p w14:paraId="64161139"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12.</w:t>
            </w:r>
          </w:p>
        </w:tc>
        <w:tc>
          <w:tcPr>
            <w:tcW w:w="0" w:type="auto"/>
          </w:tcPr>
          <w:p w14:paraId="3D9F973E" w14:textId="77777777" w:rsidR="00B17DA3" w:rsidRPr="00B17DA3" w:rsidRDefault="00B17DA3" w:rsidP="00D741A0">
            <w:pPr>
              <w:pStyle w:val="Standard"/>
              <w:jc w:val="both"/>
              <w:rPr>
                <w:rFonts w:ascii="Times New Roman" w:hAnsi="Times New Roman" w:cs="Times New Roman"/>
              </w:rPr>
            </w:pPr>
            <w:r w:rsidRPr="00B17DA3">
              <w:rPr>
                <w:rFonts w:ascii="Times New Roman" w:hAnsi="Times New Roman" w:cs="Times New Roman"/>
              </w:rPr>
              <w:t>Grudzień</w:t>
            </w:r>
          </w:p>
        </w:tc>
        <w:tc>
          <w:tcPr>
            <w:tcW w:w="0" w:type="auto"/>
          </w:tcPr>
          <w:p w14:paraId="2E79EFB4" w14:textId="77777777" w:rsidR="00B17DA3" w:rsidRPr="00B17DA3" w:rsidRDefault="00B17DA3" w:rsidP="00D741A0">
            <w:pPr>
              <w:pStyle w:val="Standard"/>
              <w:jc w:val="right"/>
              <w:rPr>
                <w:rFonts w:ascii="Times New Roman" w:hAnsi="Times New Roman" w:cs="Times New Roman"/>
              </w:rPr>
            </w:pPr>
            <w:r w:rsidRPr="00B17DA3">
              <w:rPr>
                <w:rFonts w:ascii="Times New Roman" w:hAnsi="Times New Roman" w:cs="Times New Roman"/>
              </w:rPr>
              <w:t>80</w:t>
            </w:r>
          </w:p>
        </w:tc>
        <w:tc>
          <w:tcPr>
            <w:tcW w:w="0" w:type="auto"/>
          </w:tcPr>
          <w:p w14:paraId="16ED9F7D"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82</w:t>
            </w:r>
          </w:p>
        </w:tc>
        <w:tc>
          <w:tcPr>
            <w:tcW w:w="1451" w:type="dxa"/>
          </w:tcPr>
          <w:p w14:paraId="350C42BF"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81</w:t>
            </w:r>
          </w:p>
        </w:tc>
      </w:tr>
    </w:tbl>
    <w:p w14:paraId="107C6082" w14:textId="77777777" w:rsidR="00B17DA3" w:rsidRPr="00C1378F" w:rsidRDefault="00B56756" w:rsidP="00B17DA3">
      <w:pPr>
        <w:pStyle w:val="Standard"/>
        <w:jc w:val="both"/>
        <w:rPr>
          <w:rFonts w:ascii="Times New Roman" w:hAnsi="Times New Roman" w:cs="Times New Roman"/>
          <w:sz w:val="24"/>
          <w:szCs w:val="24"/>
        </w:rPr>
      </w:pPr>
      <w:r>
        <w:rPr>
          <w:rFonts w:ascii="Times New Roman" w:hAnsi="Times New Roman" w:cs="Times New Roman"/>
          <w:sz w:val="16"/>
          <w:szCs w:val="16"/>
        </w:rPr>
        <w:br/>
      </w:r>
      <w:r w:rsidR="00B17DA3">
        <w:rPr>
          <w:rFonts w:ascii="Times New Roman" w:hAnsi="Times New Roman" w:cs="Times New Roman"/>
          <w:sz w:val="24"/>
          <w:szCs w:val="24"/>
        </w:rPr>
        <w:t>Zatrudnienie (w etatach) w Spółce</w:t>
      </w:r>
      <w:r w:rsidR="00B17DA3" w:rsidRPr="00C1378F">
        <w:rPr>
          <w:rFonts w:ascii="Times New Roman" w:hAnsi="Times New Roman" w:cs="Times New Roman"/>
          <w:sz w:val="24"/>
          <w:szCs w:val="24"/>
        </w:rPr>
        <w:t xml:space="preserve"> </w:t>
      </w:r>
      <w:r w:rsidR="00B17DA3">
        <w:rPr>
          <w:rFonts w:ascii="Times New Roman" w:hAnsi="Times New Roman" w:cs="Times New Roman"/>
          <w:sz w:val="24"/>
          <w:szCs w:val="24"/>
        </w:rPr>
        <w:t>w roku 2021</w:t>
      </w:r>
      <w:r w:rsidR="00B17DA3" w:rsidRPr="00C1378F">
        <w:rPr>
          <w:rFonts w:ascii="Times New Roman" w:hAnsi="Times New Roman" w:cs="Times New Roman"/>
          <w:sz w:val="24"/>
          <w:szCs w:val="24"/>
        </w:rPr>
        <w:t xml:space="preserve"> przedstawia się następująco: </w:t>
      </w:r>
    </w:p>
    <w:tbl>
      <w:tblPr>
        <w:tblStyle w:val="Tabela-Siatka"/>
        <w:tblW w:w="0" w:type="auto"/>
        <w:tblLook w:val="04A0" w:firstRow="1" w:lastRow="0" w:firstColumn="1" w:lastColumn="0" w:noHBand="0" w:noVBand="1"/>
      </w:tblPr>
      <w:tblGrid>
        <w:gridCol w:w="541"/>
        <w:gridCol w:w="1255"/>
        <w:gridCol w:w="2752"/>
        <w:gridCol w:w="2557"/>
        <w:gridCol w:w="1911"/>
      </w:tblGrid>
      <w:tr w:rsidR="00B17DA3" w:rsidRPr="00B17DA3" w14:paraId="09E77454" w14:textId="77777777" w:rsidTr="00B17DA3">
        <w:tc>
          <w:tcPr>
            <w:tcW w:w="0" w:type="auto"/>
          </w:tcPr>
          <w:p w14:paraId="0E8F0AA9"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Lp.</w:t>
            </w:r>
          </w:p>
        </w:tc>
        <w:tc>
          <w:tcPr>
            <w:tcW w:w="0" w:type="auto"/>
          </w:tcPr>
          <w:p w14:paraId="2098A80C"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Miesiąc</w:t>
            </w:r>
          </w:p>
        </w:tc>
        <w:tc>
          <w:tcPr>
            <w:tcW w:w="0" w:type="auto"/>
          </w:tcPr>
          <w:p w14:paraId="1B73A61C"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 xml:space="preserve">Zatrudnienie </w:t>
            </w:r>
            <w:r w:rsidRPr="00B17DA3">
              <w:rPr>
                <w:rFonts w:ascii="Times New Roman" w:hAnsi="Times New Roman" w:cs="Times New Roman"/>
                <w:b/>
              </w:rPr>
              <w:br/>
              <w:t>na pierwszy dzień miesiąca</w:t>
            </w:r>
          </w:p>
          <w:p w14:paraId="3EB83A2B"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w etatach</w:t>
            </w:r>
          </w:p>
        </w:tc>
        <w:tc>
          <w:tcPr>
            <w:tcW w:w="0" w:type="auto"/>
          </w:tcPr>
          <w:p w14:paraId="3C9C4DBA"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 xml:space="preserve">Zatrudnienie </w:t>
            </w:r>
            <w:r w:rsidRPr="00B17DA3">
              <w:rPr>
                <w:rFonts w:ascii="Times New Roman" w:hAnsi="Times New Roman" w:cs="Times New Roman"/>
                <w:b/>
              </w:rPr>
              <w:br/>
              <w:t>na ostatni dzień miesiąca</w:t>
            </w:r>
          </w:p>
          <w:p w14:paraId="535EA4B2" w14:textId="77777777" w:rsidR="00B17DA3" w:rsidRPr="00B17DA3" w:rsidRDefault="00B17DA3" w:rsidP="00ED4971">
            <w:pPr>
              <w:pStyle w:val="Standard"/>
              <w:jc w:val="center"/>
              <w:rPr>
                <w:rFonts w:ascii="Times New Roman" w:hAnsi="Times New Roman" w:cs="Times New Roman"/>
                <w:b/>
              </w:rPr>
            </w:pPr>
            <w:r w:rsidRPr="00B17DA3">
              <w:rPr>
                <w:rFonts w:ascii="Times New Roman" w:hAnsi="Times New Roman" w:cs="Times New Roman"/>
                <w:b/>
              </w:rPr>
              <w:t>w etatach</w:t>
            </w:r>
          </w:p>
        </w:tc>
        <w:tc>
          <w:tcPr>
            <w:tcW w:w="0" w:type="auto"/>
          </w:tcPr>
          <w:p w14:paraId="70E12F7B" w14:textId="77777777" w:rsidR="00B17DA3" w:rsidRPr="00B17DA3" w:rsidRDefault="00B17DA3" w:rsidP="00ED4971">
            <w:pPr>
              <w:pStyle w:val="Standard"/>
              <w:jc w:val="center"/>
              <w:rPr>
                <w:rFonts w:ascii="Times New Roman" w:hAnsi="Times New Roman" w:cs="Times New Roman"/>
                <w:b/>
              </w:rPr>
            </w:pPr>
            <w:r>
              <w:rPr>
                <w:rFonts w:ascii="Times New Roman" w:hAnsi="Times New Roman" w:cs="Times New Roman"/>
                <w:b/>
              </w:rPr>
              <w:t xml:space="preserve">Zatrudnienie </w:t>
            </w:r>
            <w:r>
              <w:rPr>
                <w:rFonts w:ascii="Times New Roman" w:hAnsi="Times New Roman" w:cs="Times New Roman"/>
                <w:b/>
              </w:rPr>
              <w:br/>
              <w:t>średniomiesięczne</w:t>
            </w:r>
            <w:r>
              <w:rPr>
                <w:rFonts w:ascii="Times New Roman" w:hAnsi="Times New Roman" w:cs="Times New Roman"/>
                <w:b/>
              </w:rPr>
              <w:br/>
              <w:t>w etatach</w:t>
            </w:r>
          </w:p>
        </w:tc>
      </w:tr>
      <w:tr w:rsidR="00B17DA3" w:rsidRPr="00B17DA3" w14:paraId="2706D146" w14:textId="77777777" w:rsidTr="00B17DA3">
        <w:tc>
          <w:tcPr>
            <w:tcW w:w="0" w:type="auto"/>
          </w:tcPr>
          <w:p w14:paraId="0F666AB3"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1.</w:t>
            </w:r>
          </w:p>
        </w:tc>
        <w:tc>
          <w:tcPr>
            <w:tcW w:w="0" w:type="auto"/>
          </w:tcPr>
          <w:p w14:paraId="671800A2"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Styczeń</w:t>
            </w:r>
          </w:p>
        </w:tc>
        <w:tc>
          <w:tcPr>
            <w:tcW w:w="0" w:type="auto"/>
          </w:tcPr>
          <w:p w14:paraId="1EDD3C1E"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285808A4"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545048D4"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77,6</w:t>
            </w:r>
          </w:p>
        </w:tc>
      </w:tr>
      <w:tr w:rsidR="00B17DA3" w:rsidRPr="00B17DA3" w14:paraId="136022FF" w14:textId="77777777" w:rsidTr="00B17DA3">
        <w:tc>
          <w:tcPr>
            <w:tcW w:w="0" w:type="auto"/>
          </w:tcPr>
          <w:p w14:paraId="4B971F41"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2.</w:t>
            </w:r>
          </w:p>
        </w:tc>
        <w:tc>
          <w:tcPr>
            <w:tcW w:w="0" w:type="auto"/>
          </w:tcPr>
          <w:p w14:paraId="7F96DC9F"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Luty</w:t>
            </w:r>
          </w:p>
        </w:tc>
        <w:tc>
          <w:tcPr>
            <w:tcW w:w="0" w:type="auto"/>
          </w:tcPr>
          <w:p w14:paraId="599AC210"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2113B4DC"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0C0E159F"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77,6</w:t>
            </w:r>
          </w:p>
        </w:tc>
      </w:tr>
      <w:tr w:rsidR="00B17DA3" w:rsidRPr="00B17DA3" w14:paraId="0CEFDB44" w14:textId="77777777" w:rsidTr="00B17DA3">
        <w:tc>
          <w:tcPr>
            <w:tcW w:w="0" w:type="auto"/>
          </w:tcPr>
          <w:p w14:paraId="6A2B46E2"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3.</w:t>
            </w:r>
          </w:p>
        </w:tc>
        <w:tc>
          <w:tcPr>
            <w:tcW w:w="0" w:type="auto"/>
          </w:tcPr>
          <w:p w14:paraId="194B396D"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Marzec</w:t>
            </w:r>
          </w:p>
        </w:tc>
        <w:tc>
          <w:tcPr>
            <w:tcW w:w="0" w:type="auto"/>
          </w:tcPr>
          <w:p w14:paraId="75E6BE98"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302ACFAC"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76,6</w:t>
            </w:r>
          </w:p>
        </w:tc>
        <w:tc>
          <w:tcPr>
            <w:tcW w:w="0" w:type="auto"/>
          </w:tcPr>
          <w:p w14:paraId="756DB619"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77,1</w:t>
            </w:r>
          </w:p>
        </w:tc>
      </w:tr>
      <w:tr w:rsidR="00B17DA3" w:rsidRPr="00B17DA3" w14:paraId="6910F9F7" w14:textId="77777777" w:rsidTr="00B17DA3">
        <w:tc>
          <w:tcPr>
            <w:tcW w:w="0" w:type="auto"/>
          </w:tcPr>
          <w:p w14:paraId="68BB6EAE"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4.</w:t>
            </w:r>
          </w:p>
        </w:tc>
        <w:tc>
          <w:tcPr>
            <w:tcW w:w="0" w:type="auto"/>
          </w:tcPr>
          <w:p w14:paraId="79920524"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Kwiecień</w:t>
            </w:r>
          </w:p>
        </w:tc>
        <w:tc>
          <w:tcPr>
            <w:tcW w:w="0" w:type="auto"/>
          </w:tcPr>
          <w:p w14:paraId="71DC208C"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76,6</w:t>
            </w:r>
          </w:p>
        </w:tc>
        <w:tc>
          <w:tcPr>
            <w:tcW w:w="0" w:type="auto"/>
          </w:tcPr>
          <w:p w14:paraId="24D99F69"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76,6</w:t>
            </w:r>
          </w:p>
        </w:tc>
        <w:tc>
          <w:tcPr>
            <w:tcW w:w="0" w:type="auto"/>
          </w:tcPr>
          <w:p w14:paraId="4BC53F0F"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76,6</w:t>
            </w:r>
          </w:p>
        </w:tc>
      </w:tr>
      <w:tr w:rsidR="00B17DA3" w:rsidRPr="00B17DA3" w14:paraId="5E6686AF" w14:textId="77777777" w:rsidTr="00B17DA3">
        <w:tc>
          <w:tcPr>
            <w:tcW w:w="0" w:type="auto"/>
          </w:tcPr>
          <w:p w14:paraId="4B525890"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5.</w:t>
            </w:r>
          </w:p>
        </w:tc>
        <w:tc>
          <w:tcPr>
            <w:tcW w:w="0" w:type="auto"/>
          </w:tcPr>
          <w:p w14:paraId="311C725E"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Maj</w:t>
            </w:r>
          </w:p>
        </w:tc>
        <w:tc>
          <w:tcPr>
            <w:tcW w:w="0" w:type="auto"/>
          </w:tcPr>
          <w:p w14:paraId="2B5C42C3"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76,6</w:t>
            </w:r>
          </w:p>
        </w:tc>
        <w:tc>
          <w:tcPr>
            <w:tcW w:w="0" w:type="auto"/>
          </w:tcPr>
          <w:p w14:paraId="0D79F8AD"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76,6</w:t>
            </w:r>
          </w:p>
        </w:tc>
        <w:tc>
          <w:tcPr>
            <w:tcW w:w="0" w:type="auto"/>
          </w:tcPr>
          <w:p w14:paraId="1B45C36A"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76,6</w:t>
            </w:r>
          </w:p>
        </w:tc>
      </w:tr>
      <w:tr w:rsidR="00B17DA3" w:rsidRPr="00B17DA3" w14:paraId="7419E1D5" w14:textId="77777777" w:rsidTr="00B17DA3">
        <w:tc>
          <w:tcPr>
            <w:tcW w:w="0" w:type="auto"/>
          </w:tcPr>
          <w:p w14:paraId="1E49C4DD"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6.</w:t>
            </w:r>
          </w:p>
        </w:tc>
        <w:tc>
          <w:tcPr>
            <w:tcW w:w="0" w:type="auto"/>
          </w:tcPr>
          <w:p w14:paraId="0F120B3C"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Czerwiec</w:t>
            </w:r>
          </w:p>
        </w:tc>
        <w:tc>
          <w:tcPr>
            <w:tcW w:w="0" w:type="auto"/>
          </w:tcPr>
          <w:p w14:paraId="4245B212"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76,6</w:t>
            </w:r>
          </w:p>
        </w:tc>
        <w:tc>
          <w:tcPr>
            <w:tcW w:w="0" w:type="auto"/>
          </w:tcPr>
          <w:p w14:paraId="06CD3C00"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0A838F37"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77,1</w:t>
            </w:r>
          </w:p>
        </w:tc>
      </w:tr>
      <w:tr w:rsidR="00B17DA3" w:rsidRPr="00B17DA3" w14:paraId="2B8CF9A3" w14:textId="77777777" w:rsidTr="00B17DA3">
        <w:tc>
          <w:tcPr>
            <w:tcW w:w="0" w:type="auto"/>
          </w:tcPr>
          <w:p w14:paraId="1FF992B4"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lastRenderedPageBreak/>
              <w:t>7.</w:t>
            </w:r>
          </w:p>
        </w:tc>
        <w:tc>
          <w:tcPr>
            <w:tcW w:w="0" w:type="auto"/>
          </w:tcPr>
          <w:p w14:paraId="447DD3A4"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Lipiec</w:t>
            </w:r>
          </w:p>
        </w:tc>
        <w:tc>
          <w:tcPr>
            <w:tcW w:w="0" w:type="auto"/>
          </w:tcPr>
          <w:p w14:paraId="2A2D02A9"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1BCBDD32"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w:t>
            </w:r>
          </w:p>
        </w:tc>
        <w:tc>
          <w:tcPr>
            <w:tcW w:w="0" w:type="auto"/>
          </w:tcPr>
          <w:p w14:paraId="76F18BCC"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77,3</w:t>
            </w:r>
          </w:p>
        </w:tc>
      </w:tr>
      <w:tr w:rsidR="00B17DA3" w:rsidRPr="00B17DA3" w14:paraId="2403CB28" w14:textId="77777777" w:rsidTr="00B17DA3">
        <w:tc>
          <w:tcPr>
            <w:tcW w:w="0" w:type="auto"/>
          </w:tcPr>
          <w:p w14:paraId="5A51A4AD"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8.</w:t>
            </w:r>
          </w:p>
        </w:tc>
        <w:tc>
          <w:tcPr>
            <w:tcW w:w="0" w:type="auto"/>
          </w:tcPr>
          <w:p w14:paraId="09275F1C"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Sierpień</w:t>
            </w:r>
          </w:p>
        </w:tc>
        <w:tc>
          <w:tcPr>
            <w:tcW w:w="0" w:type="auto"/>
          </w:tcPr>
          <w:p w14:paraId="46787BFB"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1739189D"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w:t>
            </w:r>
          </w:p>
        </w:tc>
        <w:tc>
          <w:tcPr>
            <w:tcW w:w="0" w:type="auto"/>
          </w:tcPr>
          <w:p w14:paraId="0471FD01"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78,5</w:t>
            </w:r>
          </w:p>
        </w:tc>
      </w:tr>
      <w:tr w:rsidR="00B17DA3" w:rsidRPr="00B17DA3" w14:paraId="2A321063" w14:textId="77777777" w:rsidTr="00B17DA3">
        <w:tc>
          <w:tcPr>
            <w:tcW w:w="0" w:type="auto"/>
          </w:tcPr>
          <w:p w14:paraId="4095956C"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9.</w:t>
            </w:r>
          </w:p>
        </w:tc>
        <w:tc>
          <w:tcPr>
            <w:tcW w:w="0" w:type="auto"/>
          </w:tcPr>
          <w:p w14:paraId="45922C8C"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Wrzesień</w:t>
            </w:r>
          </w:p>
        </w:tc>
        <w:tc>
          <w:tcPr>
            <w:tcW w:w="0" w:type="auto"/>
          </w:tcPr>
          <w:p w14:paraId="13C3C84F"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78</w:t>
            </w:r>
          </w:p>
        </w:tc>
        <w:tc>
          <w:tcPr>
            <w:tcW w:w="0" w:type="auto"/>
          </w:tcPr>
          <w:p w14:paraId="58E8432F"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w:t>
            </w:r>
          </w:p>
        </w:tc>
        <w:tc>
          <w:tcPr>
            <w:tcW w:w="0" w:type="auto"/>
          </w:tcPr>
          <w:p w14:paraId="61663CA9"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78,5</w:t>
            </w:r>
          </w:p>
        </w:tc>
      </w:tr>
      <w:tr w:rsidR="00B17DA3" w:rsidRPr="00B17DA3" w14:paraId="416D0ED5" w14:textId="77777777" w:rsidTr="00B17DA3">
        <w:tc>
          <w:tcPr>
            <w:tcW w:w="0" w:type="auto"/>
          </w:tcPr>
          <w:p w14:paraId="5DAB7C81"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10.</w:t>
            </w:r>
          </w:p>
        </w:tc>
        <w:tc>
          <w:tcPr>
            <w:tcW w:w="0" w:type="auto"/>
          </w:tcPr>
          <w:p w14:paraId="16D45933"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Październik</w:t>
            </w:r>
          </w:p>
        </w:tc>
        <w:tc>
          <w:tcPr>
            <w:tcW w:w="0" w:type="auto"/>
          </w:tcPr>
          <w:p w14:paraId="6B6EC86D"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140BE1B4"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77,6</w:t>
            </w:r>
          </w:p>
        </w:tc>
        <w:tc>
          <w:tcPr>
            <w:tcW w:w="0" w:type="auto"/>
          </w:tcPr>
          <w:p w14:paraId="26DE83A5"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77,6</w:t>
            </w:r>
          </w:p>
        </w:tc>
      </w:tr>
      <w:tr w:rsidR="00B17DA3" w:rsidRPr="00B17DA3" w14:paraId="7531260D" w14:textId="77777777" w:rsidTr="00B17DA3">
        <w:tc>
          <w:tcPr>
            <w:tcW w:w="0" w:type="auto"/>
          </w:tcPr>
          <w:p w14:paraId="0FDEDC92"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11.</w:t>
            </w:r>
          </w:p>
        </w:tc>
        <w:tc>
          <w:tcPr>
            <w:tcW w:w="0" w:type="auto"/>
          </w:tcPr>
          <w:p w14:paraId="73C082AF"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Listopad</w:t>
            </w:r>
          </w:p>
        </w:tc>
        <w:tc>
          <w:tcPr>
            <w:tcW w:w="0" w:type="auto"/>
          </w:tcPr>
          <w:p w14:paraId="3B6275E0"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79,6</w:t>
            </w:r>
          </w:p>
        </w:tc>
        <w:tc>
          <w:tcPr>
            <w:tcW w:w="0" w:type="auto"/>
          </w:tcPr>
          <w:p w14:paraId="4B50E76B"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79,6</w:t>
            </w:r>
          </w:p>
        </w:tc>
        <w:tc>
          <w:tcPr>
            <w:tcW w:w="0" w:type="auto"/>
          </w:tcPr>
          <w:p w14:paraId="79CAD3ED"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79,6</w:t>
            </w:r>
          </w:p>
        </w:tc>
      </w:tr>
      <w:tr w:rsidR="00B17DA3" w:rsidRPr="00B17DA3" w14:paraId="1676B282" w14:textId="77777777" w:rsidTr="00B17DA3">
        <w:tc>
          <w:tcPr>
            <w:tcW w:w="0" w:type="auto"/>
          </w:tcPr>
          <w:p w14:paraId="798DC3C5"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12.</w:t>
            </w:r>
          </w:p>
        </w:tc>
        <w:tc>
          <w:tcPr>
            <w:tcW w:w="0" w:type="auto"/>
          </w:tcPr>
          <w:p w14:paraId="4E9C50EE" w14:textId="77777777" w:rsidR="00B17DA3" w:rsidRPr="00B17DA3" w:rsidRDefault="00B17DA3" w:rsidP="00ED4971">
            <w:pPr>
              <w:pStyle w:val="Standard"/>
              <w:jc w:val="both"/>
              <w:rPr>
                <w:rFonts w:ascii="Times New Roman" w:hAnsi="Times New Roman" w:cs="Times New Roman"/>
              </w:rPr>
            </w:pPr>
            <w:r w:rsidRPr="00B17DA3">
              <w:rPr>
                <w:rFonts w:ascii="Times New Roman" w:hAnsi="Times New Roman" w:cs="Times New Roman"/>
              </w:rPr>
              <w:t>Grudzień</w:t>
            </w:r>
          </w:p>
        </w:tc>
        <w:tc>
          <w:tcPr>
            <w:tcW w:w="0" w:type="auto"/>
          </w:tcPr>
          <w:p w14:paraId="5DD997BF"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79,6</w:t>
            </w:r>
          </w:p>
        </w:tc>
        <w:tc>
          <w:tcPr>
            <w:tcW w:w="0" w:type="auto"/>
          </w:tcPr>
          <w:p w14:paraId="7F9F59B1" w14:textId="77777777" w:rsidR="00B17DA3" w:rsidRPr="00B17DA3" w:rsidRDefault="00B17DA3" w:rsidP="00ED4971">
            <w:pPr>
              <w:pStyle w:val="Standard"/>
              <w:jc w:val="right"/>
              <w:rPr>
                <w:rFonts w:ascii="Times New Roman" w:hAnsi="Times New Roman" w:cs="Times New Roman"/>
              </w:rPr>
            </w:pPr>
            <w:r w:rsidRPr="00B17DA3">
              <w:rPr>
                <w:rFonts w:ascii="Times New Roman" w:hAnsi="Times New Roman" w:cs="Times New Roman"/>
              </w:rPr>
              <w:t>81,6</w:t>
            </w:r>
          </w:p>
        </w:tc>
        <w:tc>
          <w:tcPr>
            <w:tcW w:w="0" w:type="auto"/>
          </w:tcPr>
          <w:p w14:paraId="1F40DD4E" w14:textId="77777777" w:rsidR="00B17DA3" w:rsidRPr="00B17DA3" w:rsidRDefault="00B17DA3" w:rsidP="00ED4971">
            <w:pPr>
              <w:pStyle w:val="Standard"/>
              <w:jc w:val="right"/>
              <w:rPr>
                <w:rFonts w:ascii="Times New Roman" w:hAnsi="Times New Roman" w:cs="Times New Roman"/>
              </w:rPr>
            </w:pPr>
            <w:r>
              <w:rPr>
                <w:rFonts w:ascii="Times New Roman" w:hAnsi="Times New Roman" w:cs="Times New Roman"/>
              </w:rPr>
              <w:t>80,6</w:t>
            </w:r>
          </w:p>
        </w:tc>
      </w:tr>
    </w:tbl>
    <w:p w14:paraId="62AAEF67" w14:textId="77777777" w:rsidR="00D741A0" w:rsidRPr="00C1378F" w:rsidRDefault="002F1864" w:rsidP="00D741A0">
      <w:pPr>
        <w:rPr>
          <w:rFonts w:ascii="Times New Roman" w:hAnsi="Times New Roman" w:cs="Times New Roman"/>
          <w:sz w:val="24"/>
          <w:szCs w:val="24"/>
        </w:rPr>
      </w:pPr>
      <w:r>
        <w:rPr>
          <w:rFonts w:ascii="Times New Roman" w:hAnsi="Times New Roman" w:cs="Times New Roman"/>
        </w:rPr>
        <w:br/>
      </w:r>
      <w:r w:rsidR="006C5378">
        <w:rPr>
          <w:rFonts w:ascii="Times New Roman" w:hAnsi="Times New Roman" w:cs="Times New Roman"/>
          <w:sz w:val="24"/>
          <w:szCs w:val="24"/>
        </w:rPr>
        <w:t>Czas pracy za 2021</w:t>
      </w:r>
      <w:r w:rsidR="00D741A0" w:rsidRPr="00C1378F">
        <w:rPr>
          <w:rFonts w:ascii="Times New Roman" w:hAnsi="Times New Roman" w:cs="Times New Roman"/>
          <w:sz w:val="24"/>
          <w:szCs w:val="24"/>
        </w:rPr>
        <w:t xml:space="preserve"> rok (w tysiącach godzin z jednym znakiem po przecinku)</w:t>
      </w:r>
    </w:p>
    <w:tbl>
      <w:tblPr>
        <w:tblStyle w:val="Tabela-Siatka"/>
        <w:tblW w:w="0" w:type="auto"/>
        <w:tblInd w:w="534" w:type="dxa"/>
        <w:tblLook w:val="04A0" w:firstRow="1" w:lastRow="0" w:firstColumn="1" w:lastColumn="0" w:noHBand="0" w:noVBand="1"/>
      </w:tblPr>
      <w:tblGrid>
        <w:gridCol w:w="5520"/>
        <w:gridCol w:w="950"/>
      </w:tblGrid>
      <w:tr w:rsidR="00D741A0" w:rsidRPr="00B56756" w14:paraId="307F048E" w14:textId="77777777" w:rsidTr="00B56756">
        <w:tc>
          <w:tcPr>
            <w:tcW w:w="5520" w:type="dxa"/>
          </w:tcPr>
          <w:p w14:paraId="52AF3BE0" w14:textId="77777777" w:rsidR="00D741A0" w:rsidRPr="00B56756" w:rsidRDefault="00D741A0" w:rsidP="00D741A0">
            <w:pPr>
              <w:jc w:val="center"/>
              <w:rPr>
                <w:rFonts w:ascii="Times New Roman" w:hAnsi="Times New Roman" w:cs="Times New Roman"/>
                <w:b/>
              </w:rPr>
            </w:pPr>
            <w:r w:rsidRPr="00B56756">
              <w:rPr>
                <w:rFonts w:ascii="Times New Roman" w:hAnsi="Times New Roman" w:cs="Times New Roman"/>
                <w:b/>
              </w:rPr>
              <w:t>Wyszczególnienie</w:t>
            </w:r>
          </w:p>
        </w:tc>
        <w:tc>
          <w:tcPr>
            <w:tcW w:w="0" w:type="auto"/>
          </w:tcPr>
          <w:p w14:paraId="2798EB13" w14:textId="77777777" w:rsidR="00D741A0" w:rsidRPr="00B56756" w:rsidRDefault="00D741A0" w:rsidP="00D741A0">
            <w:pPr>
              <w:jc w:val="center"/>
              <w:rPr>
                <w:rFonts w:ascii="Times New Roman" w:hAnsi="Times New Roman" w:cs="Times New Roman"/>
                <w:b/>
              </w:rPr>
            </w:pPr>
            <w:r w:rsidRPr="00B56756">
              <w:rPr>
                <w:rFonts w:ascii="Times New Roman" w:hAnsi="Times New Roman" w:cs="Times New Roman"/>
                <w:b/>
              </w:rPr>
              <w:t>Ogółem</w:t>
            </w:r>
          </w:p>
        </w:tc>
      </w:tr>
      <w:tr w:rsidR="00D741A0" w:rsidRPr="00B56756" w14:paraId="51A7E0A0" w14:textId="77777777" w:rsidTr="00B56756">
        <w:tc>
          <w:tcPr>
            <w:tcW w:w="5520" w:type="dxa"/>
          </w:tcPr>
          <w:p w14:paraId="13DE8E76" w14:textId="77777777" w:rsidR="00D741A0" w:rsidRPr="00B56756" w:rsidRDefault="00D741A0" w:rsidP="00D741A0">
            <w:pPr>
              <w:jc w:val="both"/>
              <w:rPr>
                <w:rFonts w:ascii="Times New Roman" w:hAnsi="Times New Roman" w:cs="Times New Roman"/>
              </w:rPr>
            </w:pPr>
            <w:r w:rsidRPr="00B56756">
              <w:rPr>
                <w:rFonts w:ascii="Times New Roman" w:hAnsi="Times New Roman" w:cs="Times New Roman"/>
              </w:rPr>
              <w:t>Czas faktycznie przepracowany ogółem</w:t>
            </w:r>
          </w:p>
        </w:tc>
        <w:tc>
          <w:tcPr>
            <w:tcW w:w="0" w:type="auto"/>
          </w:tcPr>
          <w:p w14:paraId="5C0BF44C" w14:textId="77777777" w:rsidR="00D741A0" w:rsidRPr="00B56756" w:rsidRDefault="00B56756" w:rsidP="00D741A0">
            <w:pPr>
              <w:jc w:val="right"/>
              <w:rPr>
                <w:rFonts w:ascii="Times New Roman" w:hAnsi="Times New Roman" w:cs="Times New Roman"/>
              </w:rPr>
            </w:pPr>
            <w:r w:rsidRPr="00B56756">
              <w:rPr>
                <w:rFonts w:ascii="Times New Roman" w:hAnsi="Times New Roman" w:cs="Times New Roman"/>
              </w:rPr>
              <w:t>131,2</w:t>
            </w:r>
          </w:p>
        </w:tc>
      </w:tr>
      <w:tr w:rsidR="00D741A0" w:rsidRPr="00B56756" w14:paraId="2818089E" w14:textId="77777777" w:rsidTr="00B56756">
        <w:tc>
          <w:tcPr>
            <w:tcW w:w="5520" w:type="dxa"/>
          </w:tcPr>
          <w:p w14:paraId="30612BDF" w14:textId="77777777" w:rsidR="00D741A0" w:rsidRPr="00B56756" w:rsidRDefault="00D741A0" w:rsidP="00D741A0">
            <w:pPr>
              <w:jc w:val="both"/>
              <w:rPr>
                <w:rFonts w:ascii="Times New Roman" w:hAnsi="Times New Roman" w:cs="Times New Roman"/>
              </w:rPr>
            </w:pPr>
            <w:r w:rsidRPr="00B56756">
              <w:rPr>
                <w:rFonts w:ascii="Times New Roman" w:hAnsi="Times New Roman" w:cs="Times New Roman"/>
              </w:rPr>
              <w:t>W tym w godzinach nadliczbowych</w:t>
            </w:r>
          </w:p>
        </w:tc>
        <w:tc>
          <w:tcPr>
            <w:tcW w:w="0" w:type="auto"/>
          </w:tcPr>
          <w:p w14:paraId="1ADCEA5F" w14:textId="77777777" w:rsidR="00D741A0" w:rsidRPr="00B56756" w:rsidRDefault="00B56756" w:rsidP="00D741A0">
            <w:pPr>
              <w:jc w:val="right"/>
              <w:rPr>
                <w:rFonts w:ascii="Times New Roman" w:hAnsi="Times New Roman" w:cs="Times New Roman"/>
              </w:rPr>
            </w:pPr>
            <w:r w:rsidRPr="00B56756">
              <w:rPr>
                <w:rFonts w:ascii="Times New Roman" w:hAnsi="Times New Roman" w:cs="Times New Roman"/>
              </w:rPr>
              <w:t>2,4</w:t>
            </w:r>
          </w:p>
        </w:tc>
      </w:tr>
      <w:tr w:rsidR="00D741A0" w:rsidRPr="00B56756" w14:paraId="07403AC8" w14:textId="77777777" w:rsidTr="00B56756">
        <w:tc>
          <w:tcPr>
            <w:tcW w:w="5520" w:type="dxa"/>
          </w:tcPr>
          <w:p w14:paraId="3D0F6187" w14:textId="77777777" w:rsidR="00D741A0" w:rsidRPr="00B56756" w:rsidRDefault="00D741A0" w:rsidP="00D741A0">
            <w:pPr>
              <w:jc w:val="both"/>
              <w:rPr>
                <w:rFonts w:ascii="Times New Roman" w:hAnsi="Times New Roman" w:cs="Times New Roman"/>
              </w:rPr>
            </w:pPr>
            <w:r w:rsidRPr="00B56756">
              <w:rPr>
                <w:rFonts w:ascii="Times New Roman" w:hAnsi="Times New Roman" w:cs="Times New Roman"/>
              </w:rPr>
              <w:t>Czas nieprzepracowany ogółem</w:t>
            </w:r>
          </w:p>
        </w:tc>
        <w:tc>
          <w:tcPr>
            <w:tcW w:w="0" w:type="auto"/>
          </w:tcPr>
          <w:p w14:paraId="121D4080" w14:textId="77777777" w:rsidR="00D741A0" w:rsidRPr="00B56756" w:rsidRDefault="00B56756" w:rsidP="00D741A0">
            <w:pPr>
              <w:jc w:val="right"/>
              <w:rPr>
                <w:rFonts w:ascii="Times New Roman" w:hAnsi="Times New Roman" w:cs="Times New Roman"/>
              </w:rPr>
            </w:pPr>
            <w:r w:rsidRPr="00B56756">
              <w:rPr>
                <w:rFonts w:ascii="Times New Roman" w:hAnsi="Times New Roman" w:cs="Times New Roman"/>
              </w:rPr>
              <w:t>22,5</w:t>
            </w:r>
          </w:p>
        </w:tc>
      </w:tr>
      <w:tr w:rsidR="00D741A0" w:rsidRPr="00B56756" w14:paraId="11B2E89A" w14:textId="77777777" w:rsidTr="00B56756">
        <w:tc>
          <w:tcPr>
            <w:tcW w:w="5520" w:type="dxa"/>
          </w:tcPr>
          <w:p w14:paraId="461BBAAF" w14:textId="77777777" w:rsidR="00D741A0" w:rsidRPr="00B56756" w:rsidRDefault="00D741A0" w:rsidP="00D741A0">
            <w:pPr>
              <w:jc w:val="both"/>
              <w:rPr>
                <w:rFonts w:ascii="Times New Roman" w:hAnsi="Times New Roman" w:cs="Times New Roman"/>
              </w:rPr>
            </w:pPr>
            <w:r w:rsidRPr="00B56756">
              <w:rPr>
                <w:rFonts w:ascii="Times New Roman" w:hAnsi="Times New Roman" w:cs="Times New Roman"/>
              </w:rPr>
              <w:t>W tym opłacony przez Spółkę</w:t>
            </w:r>
          </w:p>
        </w:tc>
        <w:tc>
          <w:tcPr>
            <w:tcW w:w="0" w:type="auto"/>
          </w:tcPr>
          <w:p w14:paraId="30D5B5F9" w14:textId="77777777" w:rsidR="00D741A0" w:rsidRPr="00B56756" w:rsidRDefault="00B56756" w:rsidP="00D741A0">
            <w:pPr>
              <w:jc w:val="right"/>
              <w:rPr>
                <w:rFonts w:ascii="Times New Roman" w:hAnsi="Times New Roman" w:cs="Times New Roman"/>
              </w:rPr>
            </w:pPr>
            <w:r w:rsidRPr="00B56756">
              <w:rPr>
                <w:rFonts w:ascii="Times New Roman" w:hAnsi="Times New Roman" w:cs="Times New Roman"/>
              </w:rPr>
              <w:t>19,3</w:t>
            </w:r>
          </w:p>
        </w:tc>
      </w:tr>
    </w:tbl>
    <w:p w14:paraId="179218F1" w14:textId="77777777" w:rsidR="00D741A0" w:rsidRPr="00C1378F" w:rsidRDefault="00D741A0" w:rsidP="00D741A0">
      <w:pPr>
        <w:jc w:val="both"/>
        <w:rPr>
          <w:rFonts w:ascii="Times New Roman" w:hAnsi="Times New Roman" w:cs="Times New Roman"/>
          <w:sz w:val="24"/>
          <w:szCs w:val="24"/>
        </w:rPr>
      </w:pPr>
    </w:p>
    <w:p w14:paraId="5AD3837B" w14:textId="77777777" w:rsidR="00D741A0" w:rsidRPr="008E430D" w:rsidRDefault="00D741A0" w:rsidP="00D741A0">
      <w:pPr>
        <w:pStyle w:val="Akapitzlist"/>
        <w:numPr>
          <w:ilvl w:val="3"/>
          <w:numId w:val="30"/>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Pr="008E430D">
        <w:rPr>
          <w:rFonts w:ascii="Times New Roman" w:hAnsi="Times New Roman" w:cs="Times New Roman"/>
          <w:b/>
          <w:sz w:val="24"/>
          <w:szCs w:val="24"/>
        </w:rPr>
        <w:t xml:space="preserve">Działalność </w:t>
      </w:r>
      <w:r w:rsidR="002553F9">
        <w:rPr>
          <w:rFonts w:ascii="Times New Roman" w:hAnsi="Times New Roman" w:cs="Times New Roman"/>
          <w:b/>
          <w:sz w:val="24"/>
          <w:szCs w:val="24"/>
        </w:rPr>
        <w:t>HR, bhp i socjalna.</w:t>
      </w:r>
    </w:p>
    <w:p w14:paraId="7F67ECC8" w14:textId="2C110D45" w:rsidR="00D741A0" w:rsidRDefault="00B56756" w:rsidP="00B56756">
      <w:pPr>
        <w:ind w:firstLine="708"/>
        <w:jc w:val="both"/>
        <w:rPr>
          <w:rFonts w:ascii="Times New Roman" w:hAnsi="Times New Roman" w:cs="Times New Roman"/>
          <w:sz w:val="24"/>
          <w:szCs w:val="24"/>
        </w:rPr>
      </w:pPr>
      <w:r>
        <w:rPr>
          <w:rFonts w:ascii="Times New Roman" w:hAnsi="Times New Roman" w:cs="Times New Roman"/>
          <w:sz w:val="24"/>
          <w:szCs w:val="24"/>
        </w:rPr>
        <w:t xml:space="preserve">Zarząd Spółki pomimo częściowo trwającej pandemii, stworzył swoim pracownikom </w:t>
      </w:r>
      <w:r w:rsidR="00D741A0" w:rsidRPr="00C1378F">
        <w:rPr>
          <w:rFonts w:ascii="Times New Roman" w:hAnsi="Times New Roman" w:cs="Times New Roman"/>
          <w:sz w:val="24"/>
          <w:szCs w:val="24"/>
        </w:rPr>
        <w:t>możliwość rozwoju, poprzez wspieranie różnego rodzaju form doskonalenia zawodowego</w:t>
      </w:r>
      <w:r w:rsidR="00D87798">
        <w:rPr>
          <w:rFonts w:ascii="Times New Roman" w:hAnsi="Times New Roman" w:cs="Times New Roman"/>
          <w:sz w:val="24"/>
          <w:szCs w:val="24"/>
        </w:rPr>
        <w:br/>
      </w:r>
      <w:r w:rsidR="00D741A0" w:rsidRPr="00C1378F">
        <w:rPr>
          <w:rFonts w:ascii="Times New Roman" w:hAnsi="Times New Roman" w:cs="Times New Roman"/>
          <w:sz w:val="24"/>
          <w:szCs w:val="24"/>
        </w:rPr>
        <w:t>tj. finansowanie szkoleń oraz podnoszenie kwalifikacji zawodowych</w:t>
      </w:r>
      <w:r>
        <w:rPr>
          <w:rFonts w:ascii="Times New Roman" w:hAnsi="Times New Roman" w:cs="Times New Roman"/>
          <w:sz w:val="24"/>
          <w:szCs w:val="24"/>
        </w:rPr>
        <w:t xml:space="preserve"> poprzez szkolenia</w:t>
      </w:r>
      <w:r w:rsidR="00D87798">
        <w:rPr>
          <w:rFonts w:ascii="Times New Roman" w:hAnsi="Times New Roman" w:cs="Times New Roman"/>
          <w:sz w:val="24"/>
          <w:szCs w:val="24"/>
        </w:rPr>
        <w:br/>
      </w:r>
      <w:r>
        <w:rPr>
          <w:rFonts w:ascii="Times New Roman" w:hAnsi="Times New Roman" w:cs="Times New Roman"/>
          <w:sz w:val="24"/>
          <w:szCs w:val="24"/>
        </w:rPr>
        <w:t xml:space="preserve">on-line – które mogły się odbywać na nowo </w:t>
      </w:r>
      <w:r w:rsidR="00F92A83">
        <w:rPr>
          <w:rFonts w:ascii="Times New Roman" w:hAnsi="Times New Roman" w:cs="Times New Roman"/>
          <w:sz w:val="24"/>
          <w:szCs w:val="24"/>
        </w:rPr>
        <w:t>wyremontowanej</w:t>
      </w:r>
      <w:r>
        <w:rPr>
          <w:rFonts w:ascii="Times New Roman" w:hAnsi="Times New Roman" w:cs="Times New Roman"/>
          <w:sz w:val="24"/>
          <w:szCs w:val="24"/>
        </w:rPr>
        <w:t xml:space="preserve"> świetlicy.</w:t>
      </w:r>
      <w:r w:rsidR="00D741A0" w:rsidRPr="00C1378F">
        <w:rPr>
          <w:rFonts w:ascii="Times New Roman" w:hAnsi="Times New Roman" w:cs="Times New Roman"/>
          <w:sz w:val="24"/>
          <w:szCs w:val="24"/>
        </w:rPr>
        <w:t xml:space="preserve"> </w:t>
      </w:r>
    </w:p>
    <w:p w14:paraId="50F3B276" w14:textId="77777777" w:rsidR="0079724E" w:rsidRPr="00C1378F" w:rsidRDefault="0079724E" w:rsidP="00B56756">
      <w:pPr>
        <w:ind w:firstLine="708"/>
        <w:jc w:val="both"/>
        <w:rPr>
          <w:rFonts w:ascii="Times New Roman" w:hAnsi="Times New Roman" w:cs="Times New Roman"/>
          <w:sz w:val="24"/>
          <w:szCs w:val="24"/>
        </w:rPr>
      </w:pPr>
      <w:r>
        <w:rPr>
          <w:rFonts w:ascii="Times New Roman" w:hAnsi="Times New Roman" w:cs="Times New Roman"/>
          <w:sz w:val="24"/>
          <w:szCs w:val="24"/>
        </w:rPr>
        <w:t>Zarząd Spółki wyposażył dwa obiekty Spółki w defibrylatory AED tj. medyczne urządzenia do przeprowadzania reanimacji, na wypadek zatrzymania akcji krążenia organizmu</w:t>
      </w:r>
      <w:r w:rsidR="002553F9">
        <w:rPr>
          <w:rFonts w:ascii="Times New Roman" w:hAnsi="Times New Roman" w:cs="Times New Roman"/>
          <w:sz w:val="24"/>
          <w:szCs w:val="24"/>
        </w:rPr>
        <w:t>- co w razie wystąpienia ww. sytuacji może uratować komuś życie.</w:t>
      </w:r>
    </w:p>
    <w:p w14:paraId="301231CF" w14:textId="77777777" w:rsidR="00D741A0" w:rsidRPr="00C1378F" w:rsidRDefault="00D741A0" w:rsidP="00D741A0">
      <w:pPr>
        <w:jc w:val="both"/>
        <w:rPr>
          <w:rFonts w:ascii="Times New Roman" w:hAnsi="Times New Roman" w:cs="Times New Roman"/>
          <w:sz w:val="24"/>
          <w:szCs w:val="24"/>
        </w:rPr>
      </w:pPr>
      <w:r w:rsidRPr="00C1378F">
        <w:rPr>
          <w:rFonts w:ascii="Times New Roman" w:hAnsi="Times New Roman" w:cs="Times New Roman"/>
          <w:sz w:val="24"/>
          <w:szCs w:val="24"/>
        </w:rPr>
        <w:t>Zakładowy Fun</w:t>
      </w:r>
      <w:r w:rsidR="00F92A83">
        <w:rPr>
          <w:rFonts w:ascii="Times New Roman" w:hAnsi="Times New Roman" w:cs="Times New Roman"/>
          <w:sz w:val="24"/>
          <w:szCs w:val="24"/>
        </w:rPr>
        <w:t>dusz Świadczeń Socjalnych w 2021</w:t>
      </w:r>
      <w:r w:rsidRPr="00C1378F">
        <w:rPr>
          <w:rFonts w:ascii="Times New Roman" w:hAnsi="Times New Roman" w:cs="Times New Roman"/>
          <w:sz w:val="24"/>
          <w:szCs w:val="24"/>
        </w:rPr>
        <w:t xml:space="preserve"> roku</w:t>
      </w:r>
      <w:r w:rsidR="00F92A83">
        <w:rPr>
          <w:rFonts w:ascii="Times New Roman" w:hAnsi="Times New Roman" w:cs="Times New Roman"/>
          <w:sz w:val="24"/>
          <w:szCs w:val="24"/>
        </w:rPr>
        <w:t xml:space="preserve"> został naliczony w wysokości 156.888,03</w:t>
      </w:r>
      <w:r w:rsidRPr="00C1378F">
        <w:rPr>
          <w:rFonts w:ascii="Times New Roman" w:hAnsi="Times New Roman" w:cs="Times New Roman"/>
          <w:sz w:val="24"/>
          <w:szCs w:val="24"/>
        </w:rPr>
        <w:t xml:space="preserve"> zł. Środki z tego funduszu zostały przeznaczone między innymi na: </w:t>
      </w:r>
    </w:p>
    <w:p w14:paraId="450D9CFA" w14:textId="77777777" w:rsidR="00D741A0" w:rsidRPr="00C1378F" w:rsidRDefault="00D741A0" w:rsidP="00D741A0">
      <w:pPr>
        <w:pStyle w:val="Akapitzlist"/>
        <w:numPr>
          <w:ilvl w:val="0"/>
          <w:numId w:val="29"/>
        </w:numPr>
        <w:jc w:val="both"/>
        <w:rPr>
          <w:rFonts w:ascii="Times New Roman" w:hAnsi="Times New Roman" w:cs="Times New Roman"/>
          <w:sz w:val="24"/>
          <w:szCs w:val="24"/>
        </w:rPr>
      </w:pPr>
      <w:r w:rsidRPr="00C1378F">
        <w:rPr>
          <w:rFonts w:ascii="Times New Roman" w:hAnsi="Times New Roman" w:cs="Times New Roman"/>
          <w:sz w:val="24"/>
          <w:szCs w:val="24"/>
        </w:rPr>
        <w:t xml:space="preserve">zakup paczek dla dzieci pracowników z okazji „Dnia dziecka”, </w:t>
      </w:r>
    </w:p>
    <w:p w14:paraId="364C074D" w14:textId="77777777" w:rsidR="00D741A0" w:rsidRPr="00C1378F" w:rsidRDefault="00D741A0" w:rsidP="00D741A0">
      <w:pPr>
        <w:pStyle w:val="Akapitzlist"/>
        <w:numPr>
          <w:ilvl w:val="0"/>
          <w:numId w:val="29"/>
        </w:numPr>
        <w:jc w:val="both"/>
        <w:rPr>
          <w:rFonts w:ascii="Times New Roman" w:hAnsi="Times New Roman" w:cs="Times New Roman"/>
          <w:sz w:val="24"/>
          <w:szCs w:val="24"/>
        </w:rPr>
      </w:pPr>
      <w:r w:rsidRPr="00C1378F">
        <w:rPr>
          <w:rFonts w:ascii="Times New Roman" w:hAnsi="Times New Roman" w:cs="Times New Roman"/>
          <w:sz w:val="24"/>
          <w:szCs w:val="24"/>
        </w:rPr>
        <w:t>dopłatę do działalności rekreacyjnej, sportowej oraz kulturalnej,</w:t>
      </w:r>
    </w:p>
    <w:p w14:paraId="1DC0DEB4" w14:textId="11336740" w:rsidR="00D741A0" w:rsidRDefault="00D741A0" w:rsidP="00D741A0">
      <w:pPr>
        <w:pStyle w:val="Akapitzlist"/>
        <w:numPr>
          <w:ilvl w:val="0"/>
          <w:numId w:val="29"/>
        </w:numPr>
        <w:jc w:val="both"/>
        <w:rPr>
          <w:rFonts w:ascii="Times New Roman" w:hAnsi="Times New Roman" w:cs="Times New Roman"/>
          <w:sz w:val="24"/>
          <w:szCs w:val="24"/>
        </w:rPr>
      </w:pPr>
      <w:r w:rsidRPr="00C1378F">
        <w:rPr>
          <w:rFonts w:ascii="Times New Roman" w:hAnsi="Times New Roman" w:cs="Times New Roman"/>
          <w:sz w:val="24"/>
          <w:szCs w:val="24"/>
        </w:rPr>
        <w:t>dofinansowanie wypoczynku urlopowego organizowanego we własnym zakresie</w:t>
      </w:r>
      <w:r w:rsidR="00436E85">
        <w:rPr>
          <w:rFonts w:ascii="Times New Roman" w:hAnsi="Times New Roman" w:cs="Times New Roman"/>
          <w:sz w:val="24"/>
          <w:szCs w:val="24"/>
        </w:rPr>
        <w:br/>
      </w:r>
      <w:r w:rsidRPr="00C1378F">
        <w:rPr>
          <w:rFonts w:ascii="Times New Roman" w:hAnsi="Times New Roman" w:cs="Times New Roman"/>
          <w:sz w:val="24"/>
          <w:szCs w:val="24"/>
        </w:rPr>
        <w:t>tzw. „wczasy pod gruszą” oraz do Świąt Wielkanocnych i Bożego Narodzenia.</w:t>
      </w:r>
    </w:p>
    <w:p w14:paraId="0B2C6F0B" w14:textId="77777777" w:rsidR="00055D10" w:rsidRPr="00C1378F" w:rsidRDefault="00055D10" w:rsidP="00D741A0">
      <w:pPr>
        <w:pStyle w:val="Akapitzlist"/>
        <w:numPr>
          <w:ilvl w:val="0"/>
          <w:numId w:val="29"/>
        </w:numPr>
        <w:jc w:val="both"/>
        <w:rPr>
          <w:rFonts w:ascii="Times New Roman" w:hAnsi="Times New Roman" w:cs="Times New Roman"/>
          <w:sz w:val="24"/>
          <w:szCs w:val="24"/>
        </w:rPr>
      </w:pPr>
      <w:r>
        <w:rPr>
          <w:rFonts w:ascii="Times New Roman" w:hAnsi="Times New Roman" w:cs="Times New Roman"/>
          <w:sz w:val="24"/>
          <w:szCs w:val="24"/>
        </w:rPr>
        <w:t>Pomoc w formie zapomogi finansowej w związku z nieprzewidzianym wypadkiem losowym.</w:t>
      </w:r>
    </w:p>
    <w:p w14:paraId="42ACAFB2" w14:textId="77777777" w:rsidR="00D741A0" w:rsidRPr="00055D10" w:rsidRDefault="00D741A0" w:rsidP="00055D10">
      <w:pPr>
        <w:ind w:left="360"/>
        <w:jc w:val="both"/>
        <w:rPr>
          <w:rFonts w:ascii="Times New Roman" w:hAnsi="Times New Roman" w:cs="Times New Roman"/>
          <w:sz w:val="24"/>
          <w:szCs w:val="24"/>
        </w:rPr>
      </w:pPr>
      <w:r w:rsidRPr="00C1378F">
        <w:rPr>
          <w:rFonts w:ascii="Times New Roman" w:hAnsi="Times New Roman" w:cs="Times New Roman"/>
          <w:sz w:val="24"/>
          <w:szCs w:val="24"/>
        </w:rPr>
        <w:t>Ostatecznie Zakładowy Fundusz Socjalny</w:t>
      </w:r>
      <w:r w:rsidR="00055D10">
        <w:rPr>
          <w:rFonts w:ascii="Times New Roman" w:hAnsi="Times New Roman" w:cs="Times New Roman"/>
          <w:sz w:val="24"/>
          <w:szCs w:val="24"/>
        </w:rPr>
        <w:t xml:space="preserve"> został wykorzystany w roku 2021 w kwocie 129.811,03</w:t>
      </w:r>
      <w:r w:rsidRPr="00C1378F">
        <w:rPr>
          <w:rFonts w:ascii="Times New Roman" w:hAnsi="Times New Roman" w:cs="Times New Roman"/>
          <w:sz w:val="24"/>
          <w:szCs w:val="24"/>
        </w:rPr>
        <w:t xml:space="preserve"> zł.</w:t>
      </w:r>
    </w:p>
    <w:p w14:paraId="75DD0A11" w14:textId="77777777" w:rsidR="00D741A0" w:rsidRPr="003671D0" w:rsidRDefault="00D741A0" w:rsidP="00D741A0">
      <w:pPr>
        <w:pStyle w:val="Akapitzlist"/>
        <w:numPr>
          <w:ilvl w:val="1"/>
          <w:numId w:val="30"/>
        </w:numPr>
        <w:spacing w:line="360" w:lineRule="auto"/>
        <w:ind w:left="851" w:hanging="851"/>
        <w:jc w:val="both"/>
        <w:rPr>
          <w:rFonts w:ascii="Times New Roman" w:hAnsi="Times New Roman" w:cs="Times New Roman"/>
          <w:b/>
          <w:sz w:val="24"/>
          <w:szCs w:val="24"/>
        </w:rPr>
      </w:pPr>
      <w:r w:rsidRPr="003671D0">
        <w:rPr>
          <w:rFonts w:ascii="Times New Roman" w:hAnsi="Times New Roman" w:cs="Times New Roman"/>
          <w:b/>
          <w:sz w:val="24"/>
          <w:szCs w:val="24"/>
        </w:rPr>
        <w:t>Przewidywany rozwój jednostki.</w:t>
      </w:r>
    </w:p>
    <w:p w14:paraId="4480560B" w14:textId="77777777" w:rsidR="003671D0" w:rsidRDefault="003671D0" w:rsidP="003671D0">
      <w:pPr>
        <w:spacing w:line="360" w:lineRule="auto"/>
        <w:ind w:firstLine="708"/>
        <w:jc w:val="both"/>
        <w:rPr>
          <w:rFonts w:ascii="Times New Roman" w:hAnsi="Times New Roman" w:cs="Times New Roman"/>
          <w:sz w:val="24"/>
          <w:szCs w:val="24"/>
        </w:rPr>
      </w:pPr>
      <w:r w:rsidRPr="003671D0">
        <w:rPr>
          <w:rFonts w:ascii="Times New Roman" w:hAnsi="Times New Roman" w:cs="Times New Roman"/>
          <w:sz w:val="24"/>
          <w:szCs w:val="24"/>
        </w:rPr>
        <w:t xml:space="preserve">W przyszłych okresach przewidywane jest kontynuowanie dotychczasowej działalności Spółki, która będzie głównie wykonywać zadania związane ze zbiorowym zaspokajaniem potrzeb mieszkańców Gminy Kolbuszowa. Zarząd Spółki planuje rozwój </w:t>
      </w:r>
      <w:r w:rsidRPr="003671D0">
        <w:rPr>
          <w:rFonts w:ascii="Times New Roman" w:hAnsi="Times New Roman" w:cs="Times New Roman"/>
          <w:sz w:val="24"/>
          <w:szCs w:val="24"/>
        </w:rPr>
        <w:lastRenderedPageBreak/>
        <w:t>jednostki poprzez realizację zadań związanych z usługami komunalnymi. Spółka planuje rozszerzenie działalności poprzez realizację usług komunalnych w zakresie remontów cząstkowych nawierzchni ulic, placów i dróg gminnych oraz w zakresie budowy odcinków sieci wodociągowych i kanalizacyjnych.</w:t>
      </w:r>
    </w:p>
    <w:p w14:paraId="0251E041" w14:textId="5424E08E" w:rsidR="003671D0" w:rsidRPr="003671D0" w:rsidRDefault="003671D0" w:rsidP="003671D0">
      <w:pPr>
        <w:spacing w:line="360" w:lineRule="auto"/>
        <w:ind w:firstLine="708"/>
        <w:jc w:val="both"/>
        <w:rPr>
          <w:rFonts w:ascii="Times New Roman" w:hAnsi="Times New Roman" w:cs="Times New Roman"/>
          <w:sz w:val="24"/>
          <w:szCs w:val="24"/>
        </w:rPr>
      </w:pPr>
      <w:r w:rsidRPr="003671D0">
        <w:rPr>
          <w:rFonts w:ascii="Times New Roman" w:hAnsi="Times New Roman" w:cs="Times New Roman"/>
          <w:sz w:val="24"/>
          <w:szCs w:val="24"/>
        </w:rPr>
        <w:t>Ponieważ realizacja usług komunalnych wymaga stosowania specjalistycznego sprzętu Spółka planuje dalej dokonywać  odnowy bazy sprzętu niezbędnego do realizacji świadczonych usług. Po zakończeniu szeregu umów leasingowych i wykupie na własność  specjalistycznego sprzętu i środków transportu Spółka kontynuuje  jeszcze zawartą w roku 2018, umowę leasingu operacyjnego na specjalistyczną k</w:t>
      </w:r>
      <w:r w:rsidR="00D87798">
        <w:rPr>
          <w:rFonts w:ascii="Times New Roman" w:hAnsi="Times New Roman" w:cs="Times New Roman"/>
          <w:sz w:val="24"/>
          <w:szCs w:val="24"/>
        </w:rPr>
        <w:t>oparko-ładowarkę. Zarząd Spółki</w:t>
      </w:r>
      <w:r w:rsidR="00D87798">
        <w:rPr>
          <w:rFonts w:ascii="Times New Roman" w:hAnsi="Times New Roman" w:cs="Times New Roman"/>
          <w:sz w:val="24"/>
          <w:szCs w:val="24"/>
        </w:rPr>
        <w:br/>
      </w:r>
      <w:r w:rsidRPr="003671D0">
        <w:rPr>
          <w:rFonts w:ascii="Times New Roman" w:hAnsi="Times New Roman" w:cs="Times New Roman"/>
          <w:sz w:val="24"/>
          <w:szCs w:val="24"/>
        </w:rPr>
        <w:t>ze względu na wzrost oprocentowania kredytów planuje dalsze zakupy sprzętu komunalnego w celu odnowy taboru sprzętowego z własnych środków. W najbliższym okresie Spółka skoncentruje się na umocnieniu pozycji na lokalnym rynku usług komunalnych, dostosowaniu oferty do potrzeb i oczekiwań lokalnej społeczności, dostosowaniu struktury zatrudnienia</w:t>
      </w:r>
      <w:r w:rsidR="00D87798">
        <w:rPr>
          <w:rFonts w:ascii="Times New Roman" w:hAnsi="Times New Roman" w:cs="Times New Roman"/>
          <w:sz w:val="24"/>
          <w:szCs w:val="24"/>
        </w:rPr>
        <w:br/>
      </w:r>
      <w:r w:rsidRPr="003671D0">
        <w:rPr>
          <w:rFonts w:ascii="Times New Roman" w:hAnsi="Times New Roman" w:cs="Times New Roman"/>
          <w:sz w:val="24"/>
          <w:szCs w:val="24"/>
        </w:rPr>
        <w:t>do przewidywanej działalności operacyjnej, dążeniu do optymalizacji wydatków</w:t>
      </w:r>
      <w:r w:rsidR="00D87798">
        <w:rPr>
          <w:rFonts w:ascii="Times New Roman" w:hAnsi="Times New Roman" w:cs="Times New Roman"/>
          <w:sz w:val="24"/>
          <w:szCs w:val="24"/>
        </w:rPr>
        <w:br/>
      </w:r>
      <w:r w:rsidRPr="003671D0">
        <w:rPr>
          <w:rFonts w:ascii="Times New Roman" w:hAnsi="Times New Roman" w:cs="Times New Roman"/>
          <w:sz w:val="24"/>
          <w:szCs w:val="24"/>
        </w:rPr>
        <w:t>i zwiększeniu efektywności działania.</w:t>
      </w:r>
    </w:p>
    <w:p w14:paraId="4955F959" w14:textId="77777777" w:rsidR="00D741A0" w:rsidRPr="003671D0" w:rsidRDefault="00D741A0" w:rsidP="009659B8">
      <w:pPr>
        <w:pStyle w:val="Akapitzlist"/>
        <w:numPr>
          <w:ilvl w:val="1"/>
          <w:numId w:val="33"/>
        </w:numPr>
        <w:spacing w:line="360" w:lineRule="auto"/>
        <w:ind w:left="567" w:hanging="567"/>
        <w:rPr>
          <w:rFonts w:ascii="Times New Roman" w:hAnsi="Times New Roman" w:cs="Times New Roman"/>
          <w:b/>
          <w:sz w:val="24"/>
          <w:szCs w:val="24"/>
        </w:rPr>
      </w:pPr>
      <w:r w:rsidRPr="003671D0">
        <w:rPr>
          <w:rFonts w:ascii="Times New Roman" w:hAnsi="Times New Roman" w:cs="Times New Roman"/>
          <w:b/>
          <w:sz w:val="24"/>
          <w:szCs w:val="24"/>
        </w:rPr>
        <w:t>Zdarzenia po dniu bilansowym.</w:t>
      </w:r>
    </w:p>
    <w:p w14:paraId="691763D2" w14:textId="637A4C2D" w:rsidR="003671D0" w:rsidRPr="003671D0" w:rsidRDefault="003671D0" w:rsidP="003671D0">
      <w:pPr>
        <w:pStyle w:val="Akapitzlist"/>
        <w:spacing w:line="360" w:lineRule="auto"/>
        <w:ind w:left="0" w:firstLine="567"/>
        <w:jc w:val="both"/>
        <w:rPr>
          <w:rFonts w:ascii="Times New Roman" w:hAnsi="Times New Roman" w:cs="Times New Roman"/>
          <w:sz w:val="24"/>
          <w:szCs w:val="24"/>
        </w:rPr>
      </w:pPr>
      <w:r w:rsidRPr="003671D0">
        <w:rPr>
          <w:rFonts w:ascii="Times New Roman" w:hAnsi="Times New Roman" w:cs="Times New Roman"/>
          <w:sz w:val="24"/>
          <w:szCs w:val="24"/>
        </w:rPr>
        <w:t>Obecnie największą niepewnością jest rosyjska agresja na Ukrainę, która może przekładać się na sytuację majątkową, finansową i</w:t>
      </w:r>
      <w:r w:rsidR="00666A6D">
        <w:rPr>
          <w:rFonts w:ascii="Times New Roman" w:hAnsi="Times New Roman" w:cs="Times New Roman"/>
          <w:sz w:val="24"/>
          <w:szCs w:val="24"/>
        </w:rPr>
        <w:t xml:space="preserve"> </w:t>
      </w:r>
      <w:r w:rsidRPr="003671D0">
        <w:rPr>
          <w:rFonts w:ascii="Times New Roman" w:hAnsi="Times New Roman" w:cs="Times New Roman"/>
          <w:sz w:val="24"/>
          <w:szCs w:val="24"/>
        </w:rPr>
        <w:t xml:space="preserve">wynik finansowy jednostki w perspektywie kolejnych okresów sprawozdawczych. </w:t>
      </w:r>
    </w:p>
    <w:p w14:paraId="415D6214" w14:textId="2466A58A" w:rsidR="003671D0" w:rsidRPr="003671D0" w:rsidRDefault="003671D0" w:rsidP="003671D0">
      <w:pPr>
        <w:pStyle w:val="Akapitzlist"/>
        <w:spacing w:line="360" w:lineRule="auto"/>
        <w:ind w:left="0" w:firstLine="567"/>
        <w:jc w:val="both"/>
        <w:rPr>
          <w:rFonts w:ascii="Times New Roman" w:hAnsi="Times New Roman" w:cs="Times New Roman"/>
          <w:sz w:val="24"/>
          <w:szCs w:val="24"/>
        </w:rPr>
      </w:pPr>
      <w:r w:rsidRPr="003671D0">
        <w:rPr>
          <w:rFonts w:ascii="Times New Roman" w:hAnsi="Times New Roman" w:cs="Times New Roman"/>
          <w:sz w:val="24"/>
          <w:szCs w:val="24"/>
        </w:rPr>
        <w:t>Na moment sporządzenia niniejszego sprawozdania Spółka nie jest w stanie określić</w:t>
      </w:r>
      <w:r w:rsidR="00666A6D">
        <w:rPr>
          <w:rFonts w:ascii="Times New Roman" w:hAnsi="Times New Roman" w:cs="Times New Roman"/>
          <w:sz w:val="24"/>
          <w:szCs w:val="24"/>
        </w:rPr>
        <w:br/>
      </w:r>
      <w:r w:rsidRPr="003671D0">
        <w:rPr>
          <w:rFonts w:ascii="Times New Roman" w:hAnsi="Times New Roman" w:cs="Times New Roman"/>
          <w:sz w:val="24"/>
          <w:szCs w:val="24"/>
        </w:rPr>
        <w:t xml:space="preserve">w jakim stopniu tocząca się w sąsiednim kraju wojna oraz związane z nią zagrożenie </w:t>
      </w:r>
      <w:r w:rsidRPr="003671D0">
        <w:rPr>
          <w:rFonts w:ascii="Times New Roman" w:hAnsi="Times New Roman" w:cs="Times New Roman"/>
          <w:sz w:val="24"/>
          <w:szCs w:val="24"/>
        </w:rPr>
        <w:br/>
        <w:t>i destabilizacja bezpieczeństwa energetycznego w kraju, i Europie jak również galopująca</w:t>
      </w:r>
      <w:r w:rsidR="00666A6D">
        <w:rPr>
          <w:rFonts w:ascii="Times New Roman" w:hAnsi="Times New Roman" w:cs="Times New Roman"/>
          <w:sz w:val="24"/>
          <w:szCs w:val="24"/>
        </w:rPr>
        <w:br/>
      </w:r>
      <w:r w:rsidRPr="003671D0">
        <w:rPr>
          <w:rFonts w:ascii="Times New Roman" w:hAnsi="Times New Roman" w:cs="Times New Roman"/>
          <w:sz w:val="24"/>
          <w:szCs w:val="24"/>
        </w:rPr>
        <w:t>w pierwszym półroczu bieżącym roku  inflacja negatywnie wpłynie na sytuację ekonomiczną</w:t>
      </w:r>
      <w:r w:rsidR="00666A6D">
        <w:rPr>
          <w:rFonts w:ascii="Times New Roman" w:hAnsi="Times New Roman" w:cs="Times New Roman"/>
          <w:sz w:val="24"/>
          <w:szCs w:val="24"/>
        </w:rPr>
        <w:br/>
      </w:r>
      <w:r w:rsidRPr="003671D0">
        <w:rPr>
          <w:rFonts w:ascii="Times New Roman" w:hAnsi="Times New Roman" w:cs="Times New Roman"/>
          <w:sz w:val="24"/>
          <w:szCs w:val="24"/>
        </w:rPr>
        <w:t>i finansową Spółki.</w:t>
      </w:r>
    </w:p>
    <w:p w14:paraId="36887D98" w14:textId="73B40DA2" w:rsidR="003671D0" w:rsidRPr="003671D0" w:rsidRDefault="003671D0" w:rsidP="003671D0">
      <w:pPr>
        <w:pStyle w:val="Akapitzlist"/>
        <w:spacing w:line="360" w:lineRule="auto"/>
        <w:ind w:left="0" w:firstLine="567"/>
        <w:jc w:val="both"/>
        <w:rPr>
          <w:rFonts w:ascii="Times New Roman" w:hAnsi="Times New Roman" w:cs="Times New Roman"/>
          <w:sz w:val="24"/>
          <w:szCs w:val="24"/>
        </w:rPr>
      </w:pPr>
      <w:r w:rsidRPr="003671D0">
        <w:rPr>
          <w:rFonts w:ascii="Times New Roman" w:hAnsi="Times New Roman" w:cs="Times New Roman"/>
          <w:sz w:val="24"/>
          <w:szCs w:val="24"/>
        </w:rPr>
        <w:t>Zarząd Spółki cały czas monitoruje rozwój sytuacji i podejmuje możliwe kroki,</w:t>
      </w:r>
      <w:r w:rsidR="00D87798">
        <w:rPr>
          <w:rFonts w:ascii="Times New Roman" w:hAnsi="Times New Roman" w:cs="Times New Roman"/>
          <w:sz w:val="24"/>
          <w:szCs w:val="24"/>
        </w:rPr>
        <w:br/>
      </w:r>
      <w:r w:rsidRPr="003671D0">
        <w:rPr>
          <w:rFonts w:ascii="Times New Roman" w:hAnsi="Times New Roman" w:cs="Times New Roman"/>
          <w:sz w:val="24"/>
          <w:szCs w:val="24"/>
        </w:rPr>
        <w:t>aby złagodzić w jak największym stopniu wszelkie negatywne skutki inflacji a zwłaszcza najbardziej odczuwalne  podwyżki cen paliw, energii i gazu.</w:t>
      </w:r>
    </w:p>
    <w:p w14:paraId="6C5FE5F8" w14:textId="7A31BE36" w:rsidR="00237C0A" w:rsidRDefault="003671D0" w:rsidP="007C5A3A">
      <w:pPr>
        <w:pStyle w:val="Akapitzlist"/>
        <w:spacing w:line="360" w:lineRule="auto"/>
        <w:ind w:left="0" w:firstLine="567"/>
        <w:jc w:val="both"/>
        <w:rPr>
          <w:rFonts w:ascii="Times New Roman" w:hAnsi="Times New Roman" w:cs="Times New Roman"/>
          <w:b/>
          <w:bCs/>
          <w:sz w:val="24"/>
          <w:szCs w:val="24"/>
        </w:rPr>
      </w:pPr>
      <w:r w:rsidRPr="003671D0">
        <w:rPr>
          <w:rFonts w:ascii="Times New Roman" w:hAnsi="Times New Roman" w:cs="Times New Roman"/>
          <w:sz w:val="24"/>
          <w:szCs w:val="24"/>
        </w:rPr>
        <w:t>Spółka nadal stara się minimalizować skutki  po pandemii i ponosi  dalej wydatki</w:t>
      </w:r>
      <w:r w:rsidR="00D87798">
        <w:rPr>
          <w:rFonts w:ascii="Times New Roman" w:hAnsi="Times New Roman" w:cs="Times New Roman"/>
          <w:sz w:val="24"/>
          <w:szCs w:val="24"/>
        </w:rPr>
        <w:br/>
      </w:r>
      <w:r w:rsidRPr="003671D0">
        <w:rPr>
          <w:rFonts w:ascii="Times New Roman" w:hAnsi="Times New Roman" w:cs="Times New Roman"/>
          <w:sz w:val="24"/>
          <w:szCs w:val="24"/>
        </w:rPr>
        <w:t>na zabezpieczenie pracowników, obiektów i sprzętu. Reorganizuje pracę w celu zapewnienia ciągłości usług.</w:t>
      </w:r>
      <w:r w:rsidR="00237C0A">
        <w:rPr>
          <w:rFonts w:ascii="Times New Roman" w:hAnsi="Times New Roman" w:cs="Times New Roman"/>
          <w:b/>
          <w:bCs/>
          <w:sz w:val="24"/>
          <w:szCs w:val="24"/>
        </w:rPr>
        <w:br w:type="page"/>
      </w:r>
    </w:p>
    <w:p w14:paraId="4E7C430A" w14:textId="297443F5" w:rsidR="00D741A0" w:rsidRPr="003671D0" w:rsidRDefault="00D741A0" w:rsidP="009659B8">
      <w:pPr>
        <w:pStyle w:val="Standard"/>
        <w:numPr>
          <w:ilvl w:val="1"/>
          <w:numId w:val="33"/>
        </w:numPr>
        <w:spacing w:line="360" w:lineRule="auto"/>
        <w:ind w:left="567" w:hanging="567"/>
        <w:jc w:val="both"/>
        <w:rPr>
          <w:rFonts w:ascii="Times New Roman" w:hAnsi="Times New Roman" w:cs="Times New Roman"/>
          <w:b/>
          <w:bCs/>
          <w:sz w:val="24"/>
          <w:szCs w:val="24"/>
        </w:rPr>
      </w:pPr>
      <w:r w:rsidRPr="003671D0">
        <w:rPr>
          <w:rFonts w:ascii="Times New Roman" w:hAnsi="Times New Roman" w:cs="Times New Roman"/>
          <w:b/>
          <w:bCs/>
          <w:sz w:val="24"/>
          <w:szCs w:val="24"/>
        </w:rPr>
        <w:lastRenderedPageBreak/>
        <w:t>Ważniejsze osiągnięcia w dziedzinie badań.</w:t>
      </w:r>
    </w:p>
    <w:p w14:paraId="7F90486C" w14:textId="0375C26A" w:rsidR="003671D0" w:rsidRPr="0042211D" w:rsidRDefault="00D741A0" w:rsidP="003671D0">
      <w:pPr>
        <w:pStyle w:val="Standard"/>
        <w:numPr>
          <w:ilvl w:val="0"/>
          <w:numId w:val="24"/>
        </w:numPr>
        <w:spacing w:line="360" w:lineRule="auto"/>
        <w:rPr>
          <w:rFonts w:ascii="Times New Roman" w:hAnsi="Times New Roman" w:cs="Times New Roman"/>
          <w:bCs/>
          <w:sz w:val="24"/>
          <w:szCs w:val="24"/>
        </w:rPr>
      </w:pPr>
      <w:r w:rsidRPr="003671D0">
        <w:rPr>
          <w:rFonts w:ascii="Times New Roman" w:hAnsi="Times New Roman" w:cs="Times New Roman"/>
          <w:bCs/>
          <w:sz w:val="24"/>
          <w:szCs w:val="24"/>
        </w:rPr>
        <w:t>Nie dotyczy.</w:t>
      </w:r>
    </w:p>
    <w:p w14:paraId="6B8458C3" w14:textId="77777777" w:rsidR="00D741A0" w:rsidRPr="003671D0" w:rsidRDefault="00D741A0" w:rsidP="009659B8">
      <w:pPr>
        <w:pStyle w:val="Standard"/>
        <w:numPr>
          <w:ilvl w:val="1"/>
          <w:numId w:val="33"/>
        </w:numPr>
        <w:spacing w:line="360" w:lineRule="auto"/>
        <w:ind w:left="643" w:hanging="643"/>
        <w:rPr>
          <w:rFonts w:ascii="Times New Roman" w:hAnsi="Times New Roman" w:cs="Times New Roman"/>
          <w:b/>
          <w:bCs/>
          <w:sz w:val="24"/>
          <w:szCs w:val="24"/>
        </w:rPr>
      </w:pPr>
      <w:r w:rsidRPr="003671D0">
        <w:rPr>
          <w:rFonts w:ascii="Times New Roman" w:hAnsi="Times New Roman" w:cs="Times New Roman"/>
          <w:b/>
          <w:bCs/>
          <w:sz w:val="24"/>
          <w:szCs w:val="24"/>
        </w:rPr>
        <w:t xml:space="preserve">Aktualna i przewidywana sytuacja finansowa.      </w:t>
      </w:r>
    </w:p>
    <w:p w14:paraId="34B3F241" w14:textId="77777777" w:rsidR="003671D0" w:rsidRPr="003671D0" w:rsidRDefault="003671D0" w:rsidP="003671D0">
      <w:pPr>
        <w:pStyle w:val="Akapitzlist"/>
        <w:spacing w:line="360" w:lineRule="auto"/>
        <w:ind w:left="0" w:firstLine="709"/>
        <w:jc w:val="both"/>
        <w:rPr>
          <w:rFonts w:ascii="Times New Roman" w:hAnsi="Times New Roman" w:cs="Times New Roman"/>
          <w:sz w:val="24"/>
          <w:szCs w:val="24"/>
        </w:rPr>
      </w:pPr>
      <w:r w:rsidRPr="003671D0">
        <w:rPr>
          <w:rFonts w:ascii="Times New Roman" w:hAnsi="Times New Roman" w:cs="Times New Roman"/>
          <w:sz w:val="24"/>
          <w:szCs w:val="24"/>
        </w:rPr>
        <w:t xml:space="preserve">Szczegółowo sytuację finansową ZGKIM Spółka z o.o. za rok 2021 przedstawia roczne  sprawozdanie  finansowe.  </w:t>
      </w:r>
    </w:p>
    <w:p w14:paraId="76616FC4" w14:textId="77777777" w:rsidR="003671D0" w:rsidRPr="003671D0" w:rsidRDefault="003671D0" w:rsidP="003671D0">
      <w:pPr>
        <w:pStyle w:val="Akapitzlist"/>
        <w:spacing w:line="240" w:lineRule="auto"/>
        <w:ind w:left="360"/>
        <w:jc w:val="both"/>
        <w:rPr>
          <w:rFonts w:ascii="Times New Roman" w:hAnsi="Times New Roman" w:cs="Times New Roman"/>
          <w:bCs/>
          <w:sz w:val="24"/>
          <w:szCs w:val="24"/>
        </w:rPr>
      </w:pPr>
      <w:r w:rsidRPr="003671D0">
        <w:rPr>
          <w:rFonts w:ascii="Times New Roman" w:hAnsi="Times New Roman" w:cs="Times New Roman"/>
          <w:bCs/>
          <w:sz w:val="24"/>
          <w:szCs w:val="24"/>
        </w:rPr>
        <w:t>Sprawozdanie finansowe obejmuje;</w:t>
      </w:r>
    </w:p>
    <w:p w14:paraId="1309AF56" w14:textId="77777777" w:rsidR="003671D0" w:rsidRPr="003671D0" w:rsidRDefault="003671D0" w:rsidP="003671D0">
      <w:pPr>
        <w:pStyle w:val="Akapitzlist"/>
        <w:spacing w:line="240" w:lineRule="auto"/>
        <w:ind w:left="360"/>
        <w:jc w:val="both"/>
        <w:rPr>
          <w:rFonts w:ascii="Times New Roman" w:hAnsi="Times New Roman" w:cs="Times New Roman"/>
          <w:bCs/>
          <w:sz w:val="24"/>
          <w:szCs w:val="24"/>
        </w:rPr>
      </w:pPr>
      <w:r w:rsidRPr="003671D0">
        <w:rPr>
          <w:rFonts w:ascii="Times New Roman" w:hAnsi="Times New Roman" w:cs="Times New Roman"/>
          <w:bCs/>
          <w:sz w:val="24"/>
          <w:szCs w:val="24"/>
        </w:rPr>
        <w:t>1)  wprowadzenie do sprawozdania finansowego</w:t>
      </w:r>
    </w:p>
    <w:p w14:paraId="759836E7" w14:textId="74106674" w:rsidR="003671D0" w:rsidRPr="003671D0" w:rsidRDefault="003671D0" w:rsidP="003671D0">
      <w:pPr>
        <w:pStyle w:val="Akapitzlist"/>
        <w:spacing w:line="240" w:lineRule="auto"/>
        <w:ind w:left="360"/>
        <w:jc w:val="both"/>
        <w:rPr>
          <w:rFonts w:ascii="Times New Roman" w:hAnsi="Times New Roman" w:cs="Times New Roman"/>
          <w:bCs/>
          <w:sz w:val="24"/>
          <w:szCs w:val="24"/>
        </w:rPr>
      </w:pPr>
      <w:r w:rsidRPr="003671D0">
        <w:rPr>
          <w:rFonts w:ascii="Times New Roman" w:hAnsi="Times New Roman" w:cs="Times New Roman"/>
          <w:bCs/>
          <w:sz w:val="24"/>
          <w:szCs w:val="24"/>
        </w:rPr>
        <w:t>2)  bilans, który po stronie aktywów i pasywów zamyka się sumą</w:t>
      </w:r>
      <w:r>
        <w:rPr>
          <w:rFonts w:ascii="Times New Roman" w:hAnsi="Times New Roman" w:cs="Times New Roman"/>
          <w:bCs/>
          <w:sz w:val="24"/>
          <w:szCs w:val="24"/>
        </w:rPr>
        <w:t xml:space="preserve"> </w:t>
      </w:r>
      <w:r>
        <w:rPr>
          <w:rFonts w:ascii="Times New Roman" w:hAnsi="Times New Roman" w:cs="Times New Roman"/>
          <w:bCs/>
          <w:sz w:val="24"/>
          <w:szCs w:val="24"/>
        </w:rPr>
        <w:tab/>
      </w:r>
      <w:r w:rsidRPr="003671D0">
        <w:rPr>
          <w:rFonts w:ascii="Times New Roman" w:hAnsi="Times New Roman" w:cs="Times New Roman"/>
          <w:bCs/>
          <w:sz w:val="24"/>
          <w:szCs w:val="24"/>
        </w:rPr>
        <w:t>10 103 746,86  zł</w:t>
      </w:r>
    </w:p>
    <w:p w14:paraId="6B7F32C0" w14:textId="185C9ADB" w:rsidR="003671D0" w:rsidRPr="003671D0" w:rsidRDefault="003671D0" w:rsidP="003671D0">
      <w:pPr>
        <w:pStyle w:val="Akapitzlist"/>
        <w:spacing w:line="240" w:lineRule="auto"/>
        <w:ind w:left="360"/>
        <w:jc w:val="both"/>
        <w:rPr>
          <w:rFonts w:ascii="Times New Roman" w:hAnsi="Times New Roman" w:cs="Times New Roman"/>
          <w:bCs/>
          <w:sz w:val="24"/>
          <w:szCs w:val="24"/>
        </w:rPr>
      </w:pPr>
      <w:r w:rsidRPr="003671D0">
        <w:rPr>
          <w:rFonts w:ascii="Times New Roman" w:hAnsi="Times New Roman" w:cs="Times New Roman"/>
          <w:bCs/>
          <w:sz w:val="24"/>
          <w:szCs w:val="24"/>
        </w:rPr>
        <w:t>3)  rachunek zysków i strat wykazujący zysk netto</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sidRPr="003671D0">
        <w:rPr>
          <w:rFonts w:ascii="Times New Roman" w:hAnsi="Times New Roman" w:cs="Times New Roman"/>
          <w:bCs/>
          <w:sz w:val="24"/>
          <w:szCs w:val="24"/>
        </w:rPr>
        <w:t>647 483,41  zł</w:t>
      </w:r>
    </w:p>
    <w:p w14:paraId="09CAF341" w14:textId="77777777" w:rsidR="003671D0" w:rsidRPr="003671D0" w:rsidRDefault="003671D0" w:rsidP="003671D0">
      <w:pPr>
        <w:pStyle w:val="Akapitzlist"/>
        <w:spacing w:line="240" w:lineRule="auto"/>
        <w:ind w:left="360"/>
        <w:jc w:val="both"/>
        <w:rPr>
          <w:rFonts w:ascii="Times New Roman" w:hAnsi="Times New Roman" w:cs="Times New Roman"/>
          <w:bCs/>
          <w:sz w:val="24"/>
          <w:szCs w:val="24"/>
        </w:rPr>
      </w:pPr>
      <w:r w:rsidRPr="003671D0">
        <w:rPr>
          <w:rFonts w:ascii="Times New Roman" w:hAnsi="Times New Roman" w:cs="Times New Roman"/>
          <w:bCs/>
          <w:sz w:val="24"/>
          <w:szCs w:val="24"/>
        </w:rPr>
        <w:t>4)  dodatkowe informacje i objaśnienia precyzujące dane finansowe</w:t>
      </w:r>
    </w:p>
    <w:p w14:paraId="51F68272" w14:textId="77777777" w:rsidR="00D741A0" w:rsidRPr="003671D0" w:rsidRDefault="00D741A0" w:rsidP="00D741A0">
      <w:pPr>
        <w:autoSpaceDE w:val="0"/>
        <w:adjustRightInd w:val="0"/>
        <w:spacing w:after="0" w:line="360" w:lineRule="auto"/>
        <w:ind w:firstLine="708"/>
        <w:rPr>
          <w:rFonts w:ascii="Times New Roman" w:hAnsi="Times New Roman" w:cs="Times New Roman"/>
          <w:b/>
          <w:bCs/>
          <w:sz w:val="24"/>
          <w:szCs w:val="24"/>
        </w:rPr>
      </w:pPr>
    </w:p>
    <w:p w14:paraId="78F72FD8" w14:textId="77777777" w:rsidR="00D741A0" w:rsidRPr="003671D0" w:rsidRDefault="00D741A0" w:rsidP="00D741A0">
      <w:pPr>
        <w:autoSpaceDE w:val="0"/>
        <w:adjustRightInd w:val="0"/>
        <w:spacing w:after="0" w:line="360" w:lineRule="auto"/>
        <w:rPr>
          <w:rFonts w:ascii="Times New Roman" w:hAnsi="Times New Roman" w:cs="Times New Roman"/>
          <w:b/>
          <w:bCs/>
          <w:sz w:val="24"/>
          <w:szCs w:val="24"/>
        </w:rPr>
      </w:pPr>
      <w:r w:rsidRPr="003671D0">
        <w:rPr>
          <w:rFonts w:ascii="Times New Roman" w:hAnsi="Times New Roman" w:cs="Times New Roman"/>
          <w:b/>
          <w:bCs/>
          <w:sz w:val="24"/>
          <w:szCs w:val="24"/>
        </w:rPr>
        <w:t>2.7.1.   Sytuacja majątkowa Spółki</w:t>
      </w:r>
    </w:p>
    <w:p w14:paraId="3DF368E8" w14:textId="77777777" w:rsidR="00D741A0" w:rsidRPr="00055D10" w:rsidRDefault="00D741A0" w:rsidP="00D741A0">
      <w:pPr>
        <w:autoSpaceDE w:val="0"/>
        <w:adjustRightInd w:val="0"/>
        <w:spacing w:after="0" w:line="360" w:lineRule="auto"/>
        <w:rPr>
          <w:rFonts w:ascii="Times New Roman" w:eastAsia="TimesNewRomanPSMT" w:hAnsi="Times New Roman" w:cs="Times New Roman"/>
          <w:color w:val="FF0000"/>
          <w:sz w:val="24"/>
          <w:szCs w:val="24"/>
        </w:rPr>
      </w:pPr>
    </w:p>
    <w:p w14:paraId="03037961" w14:textId="7F64FA03" w:rsidR="003671D0" w:rsidRPr="00C37348" w:rsidRDefault="003671D0" w:rsidP="003671D0">
      <w:pPr>
        <w:spacing w:line="360" w:lineRule="auto"/>
        <w:ind w:firstLine="426"/>
        <w:jc w:val="both"/>
        <w:rPr>
          <w:rFonts w:ascii="Times New Roman" w:eastAsia="TimesNewRomanPSMT" w:hAnsi="Times New Roman" w:cs="Times New Roman"/>
          <w:sz w:val="16"/>
          <w:szCs w:val="16"/>
        </w:rPr>
      </w:pPr>
      <w:r w:rsidRPr="00465950">
        <w:rPr>
          <w:rFonts w:ascii="Times New Roman" w:hAnsi="Times New Roman" w:cs="Times New Roman"/>
          <w:sz w:val="24"/>
          <w:szCs w:val="24"/>
        </w:rPr>
        <w:t>Stan składników majątkowych na dzień 31 grudnia 202</w:t>
      </w:r>
      <w:r w:rsidR="00092A16">
        <w:rPr>
          <w:rFonts w:ascii="Times New Roman" w:hAnsi="Times New Roman" w:cs="Times New Roman"/>
          <w:sz w:val="24"/>
          <w:szCs w:val="24"/>
        </w:rPr>
        <w:t>1</w:t>
      </w:r>
      <w:r w:rsidRPr="00465950">
        <w:rPr>
          <w:rFonts w:ascii="Times New Roman" w:hAnsi="Times New Roman" w:cs="Times New Roman"/>
          <w:sz w:val="24"/>
          <w:szCs w:val="24"/>
        </w:rPr>
        <w:t xml:space="preserve"> r. przedstawia  się  następująco: </w:t>
      </w:r>
      <w:r w:rsidRPr="00465950">
        <w:rPr>
          <w:rFonts w:ascii="Times New Roman" w:hAnsi="Times New Roman" w:cs="Times New Roman"/>
          <w:sz w:val="24"/>
          <w:szCs w:val="24"/>
        </w:rPr>
        <w:br/>
      </w:r>
    </w:p>
    <w:p w14:paraId="37543337" w14:textId="77777777" w:rsidR="003671D0" w:rsidRPr="00B86F3E" w:rsidRDefault="003671D0" w:rsidP="003671D0">
      <w:pPr>
        <w:spacing w:line="240" w:lineRule="auto"/>
        <w:jc w:val="both"/>
        <w:rPr>
          <w:rFonts w:ascii="Times New Roman" w:hAnsi="Times New Roman" w:cs="Times New Roman"/>
          <w:bCs/>
          <w:sz w:val="24"/>
          <w:szCs w:val="24"/>
        </w:rPr>
      </w:pPr>
      <w:r w:rsidRPr="00B86F3E">
        <w:rPr>
          <w:rFonts w:ascii="Times New Roman" w:hAnsi="Times New Roman" w:cs="Times New Roman"/>
          <w:bCs/>
          <w:sz w:val="24"/>
          <w:szCs w:val="24"/>
        </w:rPr>
        <w:t>I.   Aktywa trwałe</w:t>
      </w:r>
      <w:r w:rsidRPr="00B86F3E">
        <w:rPr>
          <w:rFonts w:ascii="Times New Roman" w:hAnsi="Times New Roman" w:cs="Times New Roman"/>
          <w:bCs/>
          <w:sz w:val="24"/>
          <w:szCs w:val="24"/>
        </w:rPr>
        <w:tab/>
      </w:r>
      <w:r w:rsidRPr="00B86F3E">
        <w:rPr>
          <w:rFonts w:ascii="Times New Roman" w:hAnsi="Times New Roman" w:cs="Times New Roman"/>
          <w:bCs/>
          <w:sz w:val="24"/>
          <w:szCs w:val="24"/>
        </w:rPr>
        <w:tab/>
      </w:r>
      <w:r w:rsidRPr="00B86F3E">
        <w:rPr>
          <w:rFonts w:ascii="Times New Roman" w:hAnsi="Times New Roman" w:cs="Times New Roman"/>
          <w:bCs/>
          <w:sz w:val="24"/>
          <w:szCs w:val="24"/>
        </w:rPr>
        <w:tab/>
      </w:r>
      <w:r w:rsidRPr="00B86F3E">
        <w:rPr>
          <w:rFonts w:ascii="Times New Roman" w:hAnsi="Times New Roman" w:cs="Times New Roman"/>
          <w:bCs/>
          <w:sz w:val="24"/>
          <w:szCs w:val="24"/>
        </w:rPr>
        <w:tab/>
        <w:t xml:space="preserve">   </w:t>
      </w:r>
      <w:r>
        <w:rPr>
          <w:rFonts w:ascii="Times New Roman" w:hAnsi="Times New Roman" w:cs="Times New Roman"/>
          <w:bCs/>
          <w:sz w:val="24"/>
          <w:szCs w:val="24"/>
        </w:rPr>
        <w:t>6 174 630,39</w:t>
      </w:r>
      <w:r w:rsidRPr="00B86F3E">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B86F3E">
        <w:rPr>
          <w:rFonts w:ascii="Times New Roman" w:hAnsi="Times New Roman" w:cs="Times New Roman"/>
          <w:bCs/>
          <w:sz w:val="24"/>
          <w:szCs w:val="24"/>
        </w:rPr>
        <w:t>zł</w:t>
      </w:r>
    </w:p>
    <w:p w14:paraId="343D8892" w14:textId="77777777" w:rsidR="003671D0" w:rsidRPr="00B86F3E" w:rsidRDefault="003671D0" w:rsidP="003671D0">
      <w:pPr>
        <w:spacing w:line="240" w:lineRule="auto"/>
        <w:jc w:val="both"/>
        <w:rPr>
          <w:rFonts w:ascii="Times New Roman" w:hAnsi="Times New Roman" w:cs="Times New Roman"/>
          <w:bCs/>
          <w:sz w:val="24"/>
          <w:szCs w:val="24"/>
        </w:rPr>
      </w:pPr>
      <w:r w:rsidRPr="00B86F3E">
        <w:rPr>
          <w:rFonts w:ascii="Times New Roman" w:hAnsi="Times New Roman" w:cs="Times New Roman"/>
          <w:bCs/>
          <w:sz w:val="24"/>
          <w:szCs w:val="24"/>
        </w:rPr>
        <w:t>II. Aktywa obrotowe</w:t>
      </w:r>
      <w:r w:rsidRPr="00B86F3E">
        <w:rPr>
          <w:rFonts w:ascii="Times New Roman" w:hAnsi="Times New Roman" w:cs="Times New Roman"/>
          <w:bCs/>
          <w:sz w:val="24"/>
          <w:szCs w:val="24"/>
        </w:rPr>
        <w:tab/>
      </w:r>
      <w:r w:rsidRPr="00B86F3E">
        <w:rPr>
          <w:rFonts w:ascii="Times New Roman" w:hAnsi="Times New Roman" w:cs="Times New Roman"/>
          <w:bCs/>
          <w:sz w:val="24"/>
          <w:szCs w:val="24"/>
        </w:rPr>
        <w:tab/>
      </w:r>
      <w:r w:rsidRPr="00B86F3E">
        <w:rPr>
          <w:rFonts w:ascii="Times New Roman" w:hAnsi="Times New Roman" w:cs="Times New Roman"/>
          <w:bCs/>
          <w:sz w:val="24"/>
          <w:szCs w:val="24"/>
        </w:rPr>
        <w:tab/>
      </w:r>
      <w:r w:rsidRPr="00B86F3E">
        <w:rPr>
          <w:rFonts w:ascii="Times New Roman" w:hAnsi="Times New Roman" w:cs="Times New Roman"/>
          <w:bCs/>
          <w:sz w:val="24"/>
          <w:szCs w:val="24"/>
        </w:rPr>
        <w:tab/>
        <w:t xml:space="preserve">   </w:t>
      </w:r>
      <w:r>
        <w:rPr>
          <w:rFonts w:ascii="Times New Roman" w:hAnsi="Times New Roman" w:cs="Times New Roman"/>
          <w:bCs/>
          <w:sz w:val="24"/>
          <w:szCs w:val="24"/>
        </w:rPr>
        <w:t>3 929 116,47</w:t>
      </w:r>
      <w:r w:rsidRPr="00B86F3E">
        <w:rPr>
          <w:rFonts w:ascii="Times New Roman" w:hAnsi="Times New Roman" w:cs="Times New Roman"/>
          <w:bCs/>
          <w:sz w:val="24"/>
          <w:szCs w:val="24"/>
        </w:rPr>
        <w:t xml:space="preserve">  zł </w:t>
      </w:r>
    </w:p>
    <w:p w14:paraId="37AD0D60" w14:textId="77777777" w:rsidR="003671D0" w:rsidRPr="00C37348" w:rsidRDefault="003671D0" w:rsidP="003671D0">
      <w:pPr>
        <w:autoSpaceDE w:val="0"/>
        <w:adjustRightInd w:val="0"/>
        <w:spacing w:after="0" w:line="240" w:lineRule="auto"/>
        <w:jc w:val="both"/>
        <w:rPr>
          <w:rFonts w:ascii="Times New Roman" w:hAnsi="Times New Roman" w:cs="Times New Roman"/>
          <w:bCs/>
          <w:sz w:val="16"/>
          <w:szCs w:val="16"/>
        </w:rPr>
      </w:pPr>
    </w:p>
    <w:p w14:paraId="04E6E888" w14:textId="77777777" w:rsidR="003671D0" w:rsidRPr="00C37348" w:rsidRDefault="003671D0" w:rsidP="003671D0">
      <w:pPr>
        <w:autoSpaceDE w:val="0"/>
        <w:adjustRightInd w:val="0"/>
        <w:spacing w:after="0" w:line="240" w:lineRule="auto"/>
        <w:jc w:val="both"/>
        <w:rPr>
          <w:rFonts w:ascii="Times New Roman" w:eastAsia="TimesNewRomanPSMT" w:hAnsi="Times New Roman" w:cs="Times New Roman"/>
          <w:sz w:val="24"/>
          <w:szCs w:val="24"/>
        </w:rPr>
      </w:pPr>
      <w:r w:rsidRPr="00C37348">
        <w:rPr>
          <w:rFonts w:ascii="Times New Roman" w:eastAsia="TimesNewRomanPSMT" w:hAnsi="Times New Roman" w:cs="Times New Roman"/>
          <w:sz w:val="24"/>
          <w:szCs w:val="24"/>
        </w:rPr>
        <w:tab/>
      </w:r>
    </w:p>
    <w:p w14:paraId="297355EA" w14:textId="77777777" w:rsidR="003671D0" w:rsidRPr="00465950" w:rsidRDefault="003671D0" w:rsidP="003671D0">
      <w:pPr>
        <w:spacing w:line="360" w:lineRule="auto"/>
        <w:ind w:firstLine="426"/>
        <w:jc w:val="both"/>
        <w:rPr>
          <w:rFonts w:ascii="Times New Roman" w:hAnsi="Times New Roman" w:cs="Times New Roman"/>
          <w:sz w:val="24"/>
          <w:szCs w:val="24"/>
        </w:rPr>
      </w:pPr>
      <w:r w:rsidRPr="00465950">
        <w:rPr>
          <w:rFonts w:ascii="Times New Roman" w:hAnsi="Times New Roman" w:cs="Times New Roman"/>
          <w:sz w:val="24"/>
          <w:szCs w:val="24"/>
        </w:rPr>
        <w:t xml:space="preserve">Zakład Gospodarki Komunalnej i Mieszkaniowej Spółka z o.o. zrealizowała zadanie inwestycyjne obejmujące budowę </w:t>
      </w:r>
      <w:r>
        <w:rPr>
          <w:rFonts w:ascii="Times New Roman" w:hAnsi="Times New Roman" w:cs="Times New Roman"/>
          <w:sz w:val="24"/>
          <w:szCs w:val="24"/>
        </w:rPr>
        <w:t>placu</w:t>
      </w:r>
      <w:r w:rsidRPr="00465950">
        <w:rPr>
          <w:rFonts w:ascii="Times New Roman" w:hAnsi="Times New Roman" w:cs="Times New Roman"/>
          <w:sz w:val="24"/>
          <w:szCs w:val="24"/>
        </w:rPr>
        <w:t xml:space="preserve"> </w:t>
      </w:r>
      <w:r>
        <w:rPr>
          <w:rFonts w:ascii="Times New Roman" w:hAnsi="Times New Roman" w:cs="Times New Roman"/>
          <w:sz w:val="24"/>
          <w:szCs w:val="24"/>
        </w:rPr>
        <w:t>utwardzonego pod składowanie odpadów</w:t>
      </w:r>
      <w:r w:rsidRPr="00465950">
        <w:rPr>
          <w:rFonts w:ascii="Times New Roman" w:hAnsi="Times New Roman" w:cs="Times New Roman"/>
          <w:sz w:val="24"/>
          <w:szCs w:val="24"/>
        </w:rPr>
        <w:t xml:space="preserve"> o wartości  </w:t>
      </w:r>
      <w:r>
        <w:rPr>
          <w:rFonts w:ascii="Times New Roman" w:hAnsi="Times New Roman" w:cs="Times New Roman"/>
          <w:sz w:val="24"/>
          <w:szCs w:val="24"/>
        </w:rPr>
        <w:t>58 419,71</w:t>
      </w:r>
      <w:r w:rsidRPr="00465950">
        <w:rPr>
          <w:rFonts w:ascii="Times New Roman" w:hAnsi="Times New Roman" w:cs="Times New Roman"/>
          <w:sz w:val="24"/>
          <w:szCs w:val="24"/>
        </w:rPr>
        <w:t xml:space="preserve"> zł.</w:t>
      </w:r>
    </w:p>
    <w:p w14:paraId="730BD0AE" w14:textId="77777777" w:rsidR="003671D0" w:rsidRDefault="003671D0" w:rsidP="003671D0">
      <w:pPr>
        <w:autoSpaceDE w:val="0"/>
        <w:adjustRightInd w:val="0"/>
        <w:spacing w:after="0" w:line="360" w:lineRule="auto"/>
        <w:ind w:firstLine="426"/>
        <w:jc w:val="both"/>
        <w:rPr>
          <w:rFonts w:ascii="Times New Roman" w:hAnsi="Times New Roman" w:cs="Times New Roman"/>
          <w:sz w:val="24"/>
          <w:szCs w:val="24"/>
        </w:rPr>
      </w:pPr>
      <w:bookmarkStart w:id="5" w:name="_Hlk64494880"/>
      <w:r w:rsidRPr="00465950">
        <w:rPr>
          <w:rFonts w:ascii="Times New Roman" w:hAnsi="Times New Roman" w:cs="Times New Roman"/>
          <w:sz w:val="24"/>
          <w:szCs w:val="24"/>
        </w:rPr>
        <w:t xml:space="preserve">Spółka </w:t>
      </w:r>
      <w:bookmarkEnd w:id="5"/>
      <w:r w:rsidRPr="00465950">
        <w:rPr>
          <w:rFonts w:ascii="Times New Roman" w:hAnsi="Times New Roman" w:cs="Times New Roman"/>
          <w:sz w:val="24"/>
          <w:szCs w:val="24"/>
        </w:rPr>
        <w:t>poniosła szereg nakładów inwestycyjnych na zakup środków trwałych  skutkujących wzrostem  majątku trwałego</w:t>
      </w:r>
    </w:p>
    <w:p w14:paraId="6E74D0E2" w14:textId="77777777" w:rsidR="00D741A0" w:rsidRPr="00A023DC" w:rsidRDefault="00D741A0" w:rsidP="00D741A0">
      <w:pPr>
        <w:autoSpaceDE w:val="0"/>
        <w:adjustRightInd w:val="0"/>
        <w:spacing w:after="0" w:line="360" w:lineRule="auto"/>
        <w:jc w:val="both"/>
        <w:rPr>
          <w:rFonts w:ascii="Times New Roman" w:eastAsia="TimesNewRomanPSMT" w:hAnsi="Times New Roman" w:cs="Times New Roman"/>
          <w:sz w:val="24"/>
          <w:szCs w:val="24"/>
        </w:rPr>
      </w:pPr>
    </w:p>
    <w:p w14:paraId="127E6A90" w14:textId="77777777" w:rsidR="00D741A0" w:rsidRPr="00A023DC" w:rsidRDefault="00D741A0" w:rsidP="00D741A0">
      <w:pPr>
        <w:autoSpaceDE w:val="0"/>
        <w:adjustRightInd w:val="0"/>
        <w:spacing w:after="0" w:line="360" w:lineRule="auto"/>
        <w:jc w:val="both"/>
        <w:rPr>
          <w:rFonts w:ascii="Times New Roman" w:hAnsi="Times New Roman" w:cs="Times New Roman"/>
          <w:b/>
          <w:bCs/>
          <w:sz w:val="24"/>
          <w:szCs w:val="24"/>
        </w:rPr>
      </w:pPr>
      <w:r w:rsidRPr="00A023DC">
        <w:rPr>
          <w:rFonts w:ascii="Times New Roman" w:eastAsia="TimesNewRomanPSMT" w:hAnsi="Times New Roman" w:cs="Times New Roman"/>
          <w:b/>
          <w:sz w:val="24"/>
          <w:szCs w:val="24"/>
        </w:rPr>
        <w:t xml:space="preserve">2.7.2. </w:t>
      </w:r>
      <w:r w:rsidRPr="00A023DC">
        <w:rPr>
          <w:rFonts w:ascii="Times New Roman" w:hAnsi="Times New Roman" w:cs="Times New Roman"/>
          <w:b/>
          <w:bCs/>
          <w:sz w:val="24"/>
          <w:szCs w:val="24"/>
        </w:rPr>
        <w:t>Źródła finansowania Spółki.</w:t>
      </w:r>
    </w:p>
    <w:p w14:paraId="16CABE8D" w14:textId="77777777" w:rsidR="00D741A0" w:rsidRPr="00A023DC" w:rsidRDefault="00D741A0" w:rsidP="00D741A0">
      <w:pPr>
        <w:autoSpaceDE w:val="0"/>
        <w:adjustRightInd w:val="0"/>
        <w:spacing w:after="0" w:line="360" w:lineRule="auto"/>
        <w:rPr>
          <w:rFonts w:ascii="Times New Roman" w:hAnsi="Times New Roman" w:cs="Times New Roman"/>
          <w:b/>
          <w:bCs/>
          <w:sz w:val="24"/>
          <w:szCs w:val="24"/>
        </w:rPr>
      </w:pPr>
    </w:p>
    <w:p w14:paraId="45144BF0" w14:textId="04325F17" w:rsidR="00FB3430" w:rsidRPr="00B86F3E" w:rsidRDefault="00FB3430" w:rsidP="00FB3430">
      <w:pPr>
        <w:spacing w:line="240" w:lineRule="auto"/>
        <w:jc w:val="both"/>
        <w:rPr>
          <w:rFonts w:ascii="Times New Roman" w:hAnsi="Times New Roman" w:cs="Times New Roman"/>
          <w:bCs/>
          <w:sz w:val="24"/>
          <w:szCs w:val="24"/>
        </w:rPr>
      </w:pPr>
      <w:r w:rsidRPr="00C37348">
        <w:rPr>
          <w:rFonts w:ascii="Times New Roman" w:eastAsia="TimesNewRomanPSMT" w:hAnsi="Times New Roman" w:cs="Times New Roman"/>
          <w:sz w:val="24"/>
          <w:szCs w:val="24"/>
        </w:rPr>
        <w:t>Stan źródeł finansowania majątku na dzień 31 grudnia 20</w:t>
      </w:r>
      <w:r>
        <w:rPr>
          <w:rFonts w:ascii="Times New Roman" w:eastAsia="TimesNewRomanPSMT" w:hAnsi="Times New Roman" w:cs="Times New Roman"/>
          <w:sz w:val="24"/>
          <w:szCs w:val="24"/>
        </w:rPr>
        <w:t>2</w:t>
      </w:r>
      <w:r w:rsidR="00092A16">
        <w:rPr>
          <w:rFonts w:ascii="Times New Roman" w:eastAsia="TimesNewRomanPSMT" w:hAnsi="Times New Roman" w:cs="Times New Roman"/>
          <w:sz w:val="24"/>
          <w:szCs w:val="24"/>
        </w:rPr>
        <w:t>1</w:t>
      </w:r>
      <w:r w:rsidRPr="00C37348">
        <w:rPr>
          <w:rFonts w:ascii="Times New Roman" w:eastAsia="TimesNewRomanPSMT" w:hAnsi="Times New Roman" w:cs="Times New Roman"/>
          <w:sz w:val="24"/>
          <w:szCs w:val="24"/>
        </w:rPr>
        <w:t xml:space="preserve"> r. przedstawia się  następująco</w:t>
      </w:r>
      <w:r>
        <w:rPr>
          <w:rFonts w:ascii="Times New Roman" w:eastAsia="TimesNewRomanPSMT" w:hAnsi="Times New Roman" w:cs="Times New Roman"/>
          <w:sz w:val="24"/>
          <w:szCs w:val="24"/>
        </w:rPr>
        <w:t>:</w:t>
      </w:r>
      <w:r w:rsidRPr="00C37348">
        <w:rPr>
          <w:rFonts w:ascii="Times New Roman" w:eastAsia="TimesNewRomanPSMT" w:hAnsi="Times New Roman" w:cs="Times New Roman"/>
          <w:sz w:val="24"/>
          <w:szCs w:val="24"/>
        </w:rPr>
        <w:br/>
      </w:r>
    </w:p>
    <w:p w14:paraId="36B21F76" w14:textId="77777777" w:rsidR="00FB3430" w:rsidRPr="006E3AB0" w:rsidRDefault="00FB3430" w:rsidP="00FB3430">
      <w:pPr>
        <w:spacing w:line="240" w:lineRule="auto"/>
        <w:jc w:val="both"/>
        <w:rPr>
          <w:rFonts w:ascii="Times New Roman" w:hAnsi="Times New Roman" w:cs="Times New Roman"/>
          <w:bCs/>
          <w:sz w:val="24"/>
          <w:szCs w:val="24"/>
        </w:rPr>
      </w:pPr>
      <w:r w:rsidRPr="00C37348">
        <w:rPr>
          <w:rFonts w:ascii="Times New Roman" w:hAnsi="Times New Roman" w:cs="Times New Roman"/>
          <w:bCs/>
          <w:sz w:val="24"/>
          <w:szCs w:val="24"/>
        </w:rPr>
        <w:t>I. Kapitał własny</w:t>
      </w:r>
      <w:r w:rsidRPr="00B86F3E">
        <w:rPr>
          <w:rFonts w:ascii="Times New Roman" w:hAnsi="Times New Roman" w:cs="Times New Roman"/>
          <w:bCs/>
          <w:sz w:val="24"/>
          <w:szCs w:val="24"/>
        </w:rPr>
        <w:tab/>
      </w:r>
      <w:r w:rsidRPr="00B86F3E">
        <w:rPr>
          <w:rFonts w:ascii="Times New Roman" w:hAnsi="Times New Roman" w:cs="Times New Roman"/>
          <w:bCs/>
          <w:sz w:val="24"/>
          <w:szCs w:val="24"/>
        </w:rPr>
        <w:tab/>
      </w:r>
      <w:r w:rsidRPr="00B86F3E">
        <w:rPr>
          <w:rFonts w:ascii="Times New Roman" w:hAnsi="Times New Roman" w:cs="Times New Roman"/>
          <w:bCs/>
          <w:sz w:val="24"/>
          <w:szCs w:val="24"/>
        </w:rPr>
        <w:tab/>
      </w:r>
      <w:r w:rsidRPr="00B86F3E">
        <w:rPr>
          <w:rFonts w:ascii="Times New Roman" w:hAnsi="Times New Roman" w:cs="Times New Roman"/>
          <w:bCs/>
          <w:sz w:val="24"/>
          <w:szCs w:val="24"/>
        </w:rPr>
        <w:tab/>
        <w:t xml:space="preserve">  </w:t>
      </w:r>
      <w:r w:rsidRPr="00B86F3E">
        <w:rPr>
          <w:rFonts w:ascii="Times New Roman" w:hAnsi="Times New Roman" w:cs="Times New Roman"/>
          <w:bCs/>
          <w:sz w:val="24"/>
          <w:szCs w:val="24"/>
        </w:rPr>
        <w:tab/>
      </w:r>
      <w:r>
        <w:rPr>
          <w:rFonts w:ascii="Times New Roman" w:hAnsi="Times New Roman" w:cs="Times New Roman"/>
          <w:bCs/>
          <w:sz w:val="24"/>
          <w:szCs w:val="24"/>
        </w:rPr>
        <w:t xml:space="preserve">5 860 566,09 </w:t>
      </w:r>
      <w:r w:rsidRPr="006E3AB0">
        <w:rPr>
          <w:rFonts w:ascii="Times New Roman" w:hAnsi="Times New Roman" w:cs="Times New Roman"/>
          <w:bCs/>
          <w:sz w:val="24"/>
          <w:szCs w:val="24"/>
        </w:rPr>
        <w:t>zł</w:t>
      </w:r>
    </w:p>
    <w:p w14:paraId="6A6DD392" w14:textId="77777777" w:rsidR="00FB3430" w:rsidRPr="00C37348" w:rsidRDefault="00FB3430" w:rsidP="00FB3430">
      <w:pPr>
        <w:autoSpaceDE w:val="0"/>
        <w:adjustRightInd w:val="0"/>
        <w:spacing w:after="0" w:line="240" w:lineRule="auto"/>
        <w:jc w:val="both"/>
        <w:rPr>
          <w:rFonts w:ascii="Times New Roman" w:hAnsi="Times New Roman" w:cs="Times New Roman"/>
          <w:bCs/>
          <w:sz w:val="24"/>
          <w:szCs w:val="24"/>
        </w:rPr>
      </w:pPr>
      <w:r w:rsidRPr="006E3AB0">
        <w:rPr>
          <w:rFonts w:ascii="Times New Roman" w:hAnsi="Times New Roman" w:cs="Times New Roman"/>
          <w:bCs/>
          <w:sz w:val="24"/>
          <w:szCs w:val="24"/>
        </w:rPr>
        <w:t xml:space="preserve">II. Zobowiązania i rezerwy na zobowiązania </w:t>
      </w:r>
      <w:r w:rsidRPr="006E3AB0">
        <w:rPr>
          <w:rFonts w:ascii="Times New Roman" w:hAnsi="Times New Roman" w:cs="Times New Roman"/>
          <w:bCs/>
          <w:sz w:val="24"/>
          <w:szCs w:val="24"/>
        </w:rPr>
        <w:tab/>
      </w:r>
      <w:r>
        <w:rPr>
          <w:rFonts w:ascii="Times New Roman" w:hAnsi="Times New Roman" w:cs="Times New Roman"/>
          <w:bCs/>
          <w:sz w:val="24"/>
          <w:szCs w:val="24"/>
        </w:rPr>
        <w:t>4 243 180,77</w:t>
      </w:r>
      <w:r w:rsidRPr="006E3AB0">
        <w:rPr>
          <w:rFonts w:ascii="Times New Roman" w:hAnsi="Times New Roman" w:cs="Times New Roman"/>
          <w:bCs/>
          <w:sz w:val="24"/>
          <w:szCs w:val="24"/>
        </w:rPr>
        <w:t xml:space="preserve"> zł</w:t>
      </w:r>
    </w:p>
    <w:p w14:paraId="57A89A09" w14:textId="77777777" w:rsidR="00FB3430" w:rsidRPr="00A023DC" w:rsidRDefault="00FB3430" w:rsidP="00D741A0">
      <w:pPr>
        <w:autoSpaceDE w:val="0"/>
        <w:adjustRightInd w:val="0"/>
        <w:spacing w:after="0" w:line="360" w:lineRule="auto"/>
        <w:rPr>
          <w:rFonts w:ascii="Times New Roman" w:hAnsi="Times New Roman" w:cs="Times New Roman"/>
          <w:b/>
          <w:bCs/>
          <w:sz w:val="24"/>
          <w:szCs w:val="24"/>
        </w:rPr>
      </w:pPr>
    </w:p>
    <w:p w14:paraId="56F052F0" w14:textId="77777777" w:rsidR="00D741A0" w:rsidRPr="00FB3430" w:rsidRDefault="00D741A0" w:rsidP="00D741A0">
      <w:pPr>
        <w:autoSpaceDE w:val="0"/>
        <w:adjustRightInd w:val="0"/>
        <w:spacing w:after="0" w:line="360" w:lineRule="auto"/>
        <w:rPr>
          <w:rFonts w:ascii="Times New Roman" w:hAnsi="Times New Roman" w:cs="Times New Roman"/>
          <w:b/>
          <w:bCs/>
          <w:sz w:val="24"/>
          <w:szCs w:val="24"/>
        </w:rPr>
      </w:pPr>
      <w:r w:rsidRPr="00FB3430">
        <w:rPr>
          <w:rFonts w:ascii="Times New Roman" w:hAnsi="Times New Roman" w:cs="Times New Roman"/>
          <w:b/>
          <w:bCs/>
          <w:sz w:val="24"/>
          <w:szCs w:val="24"/>
        </w:rPr>
        <w:t>2.7.3.  Wyniki finansowe Spółki.</w:t>
      </w:r>
      <w:r w:rsidRPr="00FB3430">
        <w:rPr>
          <w:rFonts w:ascii="Times New Roman" w:hAnsi="Times New Roman" w:cs="Times New Roman"/>
          <w:b/>
          <w:bCs/>
          <w:sz w:val="24"/>
          <w:szCs w:val="24"/>
        </w:rPr>
        <w:br/>
      </w:r>
    </w:p>
    <w:p w14:paraId="5CAAC23C" w14:textId="25ACD76C" w:rsidR="00FB3430" w:rsidRPr="00B86F3E" w:rsidRDefault="00FB3430" w:rsidP="00FB3430">
      <w:pPr>
        <w:spacing w:line="360" w:lineRule="auto"/>
        <w:ind w:firstLine="709"/>
        <w:jc w:val="both"/>
        <w:rPr>
          <w:rFonts w:ascii="Times New Roman" w:hAnsi="Times New Roman" w:cs="Times New Roman"/>
          <w:sz w:val="24"/>
          <w:szCs w:val="24"/>
        </w:rPr>
      </w:pPr>
      <w:r w:rsidRPr="00B86F3E">
        <w:rPr>
          <w:rFonts w:ascii="Times New Roman" w:hAnsi="Times New Roman" w:cs="Times New Roman"/>
          <w:sz w:val="24"/>
          <w:szCs w:val="24"/>
        </w:rPr>
        <w:t>Opisując  sytuację finansową  spółki  należy w szczególności zwrócić uwagę</w:t>
      </w:r>
      <w:r w:rsidR="00092A16">
        <w:rPr>
          <w:rFonts w:ascii="Times New Roman" w:hAnsi="Times New Roman" w:cs="Times New Roman"/>
          <w:sz w:val="24"/>
          <w:szCs w:val="24"/>
        </w:rPr>
        <w:br/>
      </w:r>
      <w:r w:rsidRPr="00B86F3E">
        <w:rPr>
          <w:rFonts w:ascii="Times New Roman" w:hAnsi="Times New Roman" w:cs="Times New Roman"/>
          <w:sz w:val="24"/>
          <w:szCs w:val="24"/>
        </w:rPr>
        <w:t>na źródła  przychodów Spółki.</w:t>
      </w:r>
    </w:p>
    <w:p w14:paraId="1DEA4C8B" w14:textId="77777777" w:rsidR="00FB3430" w:rsidRPr="00C37348" w:rsidRDefault="00FB3430" w:rsidP="00FB3430">
      <w:pPr>
        <w:spacing w:line="360" w:lineRule="auto"/>
        <w:jc w:val="both"/>
        <w:rPr>
          <w:rFonts w:ascii="Times New Roman" w:hAnsi="Times New Roman" w:cs="Times New Roman"/>
          <w:sz w:val="24"/>
          <w:szCs w:val="24"/>
        </w:rPr>
      </w:pPr>
      <w:r w:rsidRPr="00C37348">
        <w:rPr>
          <w:rFonts w:ascii="Times New Roman" w:hAnsi="Times New Roman" w:cs="Times New Roman"/>
          <w:sz w:val="24"/>
          <w:szCs w:val="24"/>
        </w:rPr>
        <w:tab/>
        <w:t>Podstawowym źródłem przychodów jest sprzedaż usług w zakresie zbiorowego zaopatrzenia w wodę i  zbiorowego odprowadzania ścieków oraz świadczenie usług na rzecz użyteczności publicznej w zakresie zadań własnych gminy.  Poziom sprzedaży jest więc ściśle związany  z  wielkością  pozyskanych  zleceń od  Gminy Kolbuszowa.</w:t>
      </w:r>
    </w:p>
    <w:p w14:paraId="25051E84" w14:textId="4457D051" w:rsidR="00FB3430" w:rsidRDefault="00FB3430" w:rsidP="00FB3430">
      <w:pPr>
        <w:spacing w:after="0" w:line="360" w:lineRule="auto"/>
        <w:ind w:firstLine="426"/>
        <w:jc w:val="both"/>
        <w:rPr>
          <w:rFonts w:ascii="Times New Roman" w:hAnsi="Times New Roman" w:cs="Times New Roman"/>
          <w:sz w:val="24"/>
          <w:szCs w:val="24"/>
        </w:rPr>
      </w:pPr>
      <w:r w:rsidRPr="00C37348">
        <w:rPr>
          <w:rFonts w:ascii="Times New Roman" w:hAnsi="Times New Roman" w:cs="Times New Roman"/>
          <w:sz w:val="24"/>
          <w:szCs w:val="24"/>
        </w:rPr>
        <w:tab/>
        <w:t xml:space="preserve">Spółka w roku obrotowym osiągnęła przychody netto ze sprzedaży </w:t>
      </w:r>
      <w:r>
        <w:rPr>
          <w:rFonts w:ascii="Times New Roman" w:hAnsi="Times New Roman" w:cs="Times New Roman"/>
          <w:sz w:val="24"/>
          <w:szCs w:val="24"/>
        </w:rPr>
        <w:t>produktów</w:t>
      </w:r>
      <w:r w:rsidR="00092A16">
        <w:rPr>
          <w:rFonts w:ascii="Times New Roman" w:hAnsi="Times New Roman" w:cs="Times New Roman"/>
          <w:sz w:val="24"/>
          <w:szCs w:val="24"/>
        </w:rPr>
        <w:br/>
      </w:r>
      <w:r w:rsidRPr="00C37348">
        <w:rPr>
          <w:rFonts w:ascii="Times New Roman" w:hAnsi="Times New Roman" w:cs="Times New Roman"/>
          <w:sz w:val="24"/>
          <w:szCs w:val="24"/>
        </w:rPr>
        <w:t xml:space="preserve">w wysokości </w:t>
      </w:r>
      <w:r>
        <w:rPr>
          <w:rFonts w:ascii="Times New Roman" w:hAnsi="Times New Roman" w:cs="Times New Roman"/>
          <w:b/>
          <w:bCs/>
          <w:sz w:val="24"/>
          <w:szCs w:val="24"/>
        </w:rPr>
        <w:t>16 291 840,36</w:t>
      </w:r>
      <w:r w:rsidRPr="002C45F4">
        <w:rPr>
          <w:rFonts w:ascii="Times New Roman" w:hAnsi="Times New Roman" w:cs="Times New Roman"/>
          <w:b/>
          <w:bCs/>
          <w:sz w:val="24"/>
          <w:szCs w:val="24"/>
        </w:rPr>
        <w:t xml:space="preserve"> zł</w:t>
      </w:r>
      <w:r w:rsidRPr="00C37348">
        <w:rPr>
          <w:rFonts w:ascii="Times New Roman" w:hAnsi="Times New Roman" w:cs="Times New Roman"/>
          <w:sz w:val="24"/>
          <w:szCs w:val="24"/>
        </w:rPr>
        <w:t xml:space="preserve"> (słownie; </w:t>
      </w:r>
      <w:r>
        <w:rPr>
          <w:rFonts w:ascii="Times New Roman" w:hAnsi="Times New Roman" w:cs="Times New Roman"/>
          <w:sz w:val="24"/>
          <w:szCs w:val="24"/>
        </w:rPr>
        <w:t>szesnaście</w:t>
      </w:r>
      <w:r w:rsidRPr="00490AF5">
        <w:rPr>
          <w:rFonts w:ascii="Times New Roman" w:hAnsi="Times New Roman" w:cs="Times New Roman"/>
          <w:sz w:val="24"/>
          <w:szCs w:val="24"/>
        </w:rPr>
        <w:t xml:space="preserve"> milionów </w:t>
      </w:r>
      <w:r>
        <w:rPr>
          <w:rFonts w:ascii="Times New Roman" w:hAnsi="Times New Roman" w:cs="Times New Roman"/>
          <w:sz w:val="24"/>
          <w:szCs w:val="24"/>
        </w:rPr>
        <w:t xml:space="preserve">dwieście dziewięćdziesiąt jeden </w:t>
      </w:r>
      <w:r w:rsidRPr="00490AF5">
        <w:rPr>
          <w:rFonts w:ascii="Times New Roman" w:hAnsi="Times New Roman" w:cs="Times New Roman"/>
          <w:sz w:val="24"/>
          <w:szCs w:val="24"/>
        </w:rPr>
        <w:t>tysi</w:t>
      </w:r>
      <w:r>
        <w:rPr>
          <w:rFonts w:ascii="Times New Roman" w:hAnsi="Times New Roman" w:cs="Times New Roman"/>
          <w:sz w:val="24"/>
          <w:szCs w:val="24"/>
        </w:rPr>
        <w:t>ę</w:t>
      </w:r>
      <w:r w:rsidRPr="00490AF5">
        <w:rPr>
          <w:rFonts w:ascii="Times New Roman" w:hAnsi="Times New Roman" w:cs="Times New Roman"/>
          <w:sz w:val="24"/>
          <w:szCs w:val="24"/>
        </w:rPr>
        <w:t>c</w:t>
      </w:r>
      <w:r>
        <w:rPr>
          <w:rFonts w:ascii="Times New Roman" w:hAnsi="Times New Roman" w:cs="Times New Roman"/>
          <w:sz w:val="24"/>
          <w:szCs w:val="24"/>
        </w:rPr>
        <w:t>y</w:t>
      </w:r>
      <w:r w:rsidRPr="00490AF5">
        <w:rPr>
          <w:rFonts w:ascii="Times New Roman" w:hAnsi="Times New Roman" w:cs="Times New Roman"/>
          <w:sz w:val="24"/>
          <w:szCs w:val="24"/>
        </w:rPr>
        <w:t xml:space="preserve"> </w:t>
      </w:r>
      <w:r>
        <w:rPr>
          <w:rFonts w:ascii="Times New Roman" w:hAnsi="Times New Roman" w:cs="Times New Roman"/>
          <w:sz w:val="24"/>
          <w:szCs w:val="24"/>
        </w:rPr>
        <w:t xml:space="preserve"> osiemset czterdzieści </w:t>
      </w:r>
      <w:r w:rsidRPr="00490AF5">
        <w:rPr>
          <w:rFonts w:ascii="Times New Roman" w:hAnsi="Times New Roman" w:cs="Times New Roman"/>
          <w:sz w:val="24"/>
          <w:szCs w:val="24"/>
        </w:rPr>
        <w:t>złotych</w:t>
      </w:r>
      <w:r>
        <w:rPr>
          <w:rFonts w:ascii="Times New Roman" w:hAnsi="Times New Roman" w:cs="Times New Roman"/>
          <w:sz w:val="24"/>
          <w:szCs w:val="24"/>
        </w:rPr>
        <w:t xml:space="preserve"> i</w:t>
      </w:r>
      <w:r w:rsidRPr="00490AF5">
        <w:rPr>
          <w:rFonts w:ascii="Times New Roman" w:hAnsi="Times New Roman" w:cs="Times New Roman"/>
          <w:sz w:val="24"/>
          <w:szCs w:val="24"/>
        </w:rPr>
        <w:t xml:space="preserve"> </w:t>
      </w:r>
      <w:r>
        <w:rPr>
          <w:rFonts w:ascii="Times New Roman" w:hAnsi="Times New Roman" w:cs="Times New Roman"/>
          <w:sz w:val="24"/>
          <w:szCs w:val="24"/>
        </w:rPr>
        <w:t xml:space="preserve">trzydzieści sześć </w:t>
      </w:r>
      <w:r w:rsidRPr="00490AF5">
        <w:rPr>
          <w:rFonts w:ascii="Times New Roman" w:hAnsi="Times New Roman" w:cs="Times New Roman"/>
          <w:sz w:val="24"/>
          <w:szCs w:val="24"/>
        </w:rPr>
        <w:t>groszy).</w:t>
      </w:r>
      <w:r w:rsidRPr="00C37348">
        <w:rPr>
          <w:rFonts w:ascii="Times New Roman" w:hAnsi="Times New Roman" w:cs="Times New Roman"/>
          <w:sz w:val="24"/>
          <w:szCs w:val="24"/>
        </w:rPr>
        <w:t xml:space="preserve"> Rok obrotowy zamknął</w:t>
      </w:r>
      <w:r w:rsidR="00092A16">
        <w:rPr>
          <w:rFonts w:ascii="Times New Roman" w:hAnsi="Times New Roman" w:cs="Times New Roman"/>
          <w:sz w:val="24"/>
          <w:szCs w:val="24"/>
        </w:rPr>
        <w:br/>
      </w:r>
      <w:r w:rsidRPr="00C37348">
        <w:rPr>
          <w:rFonts w:ascii="Times New Roman" w:hAnsi="Times New Roman" w:cs="Times New Roman"/>
          <w:sz w:val="24"/>
          <w:szCs w:val="24"/>
        </w:rPr>
        <w:t xml:space="preserve">się  w Spółce zyskiem netto w kwocie </w:t>
      </w:r>
      <w:r>
        <w:rPr>
          <w:rFonts w:ascii="Times New Roman" w:hAnsi="Times New Roman" w:cs="Times New Roman"/>
          <w:sz w:val="24"/>
          <w:szCs w:val="24"/>
        </w:rPr>
        <w:t xml:space="preserve"> </w:t>
      </w:r>
      <w:r>
        <w:rPr>
          <w:rFonts w:ascii="Times New Roman" w:hAnsi="Times New Roman" w:cs="Times New Roman"/>
          <w:b/>
          <w:bCs/>
          <w:sz w:val="24"/>
          <w:szCs w:val="24"/>
        </w:rPr>
        <w:t>647 483,41</w:t>
      </w:r>
      <w:r w:rsidRPr="002C45F4">
        <w:rPr>
          <w:rFonts w:ascii="Times New Roman" w:hAnsi="Times New Roman" w:cs="Times New Roman"/>
          <w:b/>
          <w:bCs/>
          <w:sz w:val="24"/>
          <w:szCs w:val="24"/>
        </w:rPr>
        <w:t xml:space="preserve"> zł</w:t>
      </w:r>
      <w:r w:rsidRPr="002C45F4">
        <w:rPr>
          <w:rFonts w:ascii="Times New Roman" w:hAnsi="Times New Roman" w:cs="Times New Roman"/>
          <w:sz w:val="24"/>
          <w:szCs w:val="24"/>
        </w:rPr>
        <w:t xml:space="preserve"> </w:t>
      </w:r>
      <w:r w:rsidRPr="00C37348">
        <w:rPr>
          <w:rFonts w:ascii="Times New Roman" w:hAnsi="Times New Roman" w:cs="Times New Roman"/>
          <w:sz w:val="24"/>
          <w:szCs w:val="24"/>
        </w:rPr>
        <w:t xml:space="preserve">(słownie: </w:t>
      </w:r>
      <w:r>
        <w:rPr>
          <w:rFonts w:ascii="Times New Roman" w:hAnsi="Times New Roman" w:cs="Times New Roman"/>
          <w:sz w:val="24"/>
          <w:szCs w:val="24"/>
        </w:rPr>
        <w:t xml:space="preserve">sześćset czterdzieści siedem tysięcy czterysta osiemdziesiąt trzy złote i czterdzieści jeden  </w:t>
      </w:r>
      <w:r w:rsidRPr="00490AF5">
        <w:rPr>
          <w:rFonts w:ascii="Times New Roman" w:hAnsi="Times New Roman" w:cs="Times New Roman"/>
          <w:sz w:val="24"/>
          <w:szCs w:val="24"/>
        </w:rPr>
        <w:t>grosz</w:t>
      </w:r>
      <w:r>
        <w:rPr>
          <w:rFonts w:ascii="Times New Roman" w:hAnsi="Times New Roman" w:cs="Times New Roman"/>
          <w:sz w:val="24"/>
          <w:szCs w:val="24"/>
        </w:rPr>
        <w:t>y</w:t>
      </w:r>
      <w:r w:rsidRPr="00490AF5">
        <w:rPr>
          <w:rFonts w:ascii="Times New Roman" w:hAnsi="Times New Roman" w:cs="Times New Roman"/>
          <w:sz w:val="24"/>
          <w:szCs w:val="24"/>
        </w:rPr>
        <w:t>).</w:t>
      </w:r>
    </w:p>
    <w:p w14:paraId="543F1963" w14:textId="74207AC0" w:rsidR="00FB3430" w:rsidRDefault="00FB3430" w:rsidP="00FB3430">
      <w:pPr>
        <w:spacing w:after="0" w:line="360" w:lineRule="auto"/>
        <w:ind w:firstLine="426"/>
        <w:jc w:val="both"/>
        <w:rPr>
          <w:rFonts w:ascii="Times New Roman" w:hAnsi="Times New Roman" w:cs="Times New Roman"/>
          <w:sz w:val="24"/>
          <w:szCs w:val="24"/>
        </w:rPr>
      </w:pPr>
    </w:p>
    <w:p w14:paraId="1D11FFAE" w14:textId="568A674A" w:rsidR="00486530" w:rsidRDefault="00486530" w:rsidP="00FB3430">
      <w:pPr>
        <w:spacing w:after="0" w:line="360" w:lineRule="auto"/>
        <w:ind w:firstLine="426"/>
        <w:jc w:val="both"/>
        <w:rPr>
          <w:rFonts w:ascii="Times New Roman" w:hAnsi="Times New Roman" w:cs="Times New Roman"/>
          <w:sz w:val="24"/>
          <w:szCs w:val="24"/>
        </w:rPr>
      </w:pPr>
    </w:p>
    <w:p w14:paraId="16A95AC0" w14:textId="7A0B3B8F" w:rsidR="00486530" w:rsidRDefault="00486530" w:rsidP="00FB3430">
      <w:pPr>
        <w:spacing w:after="0" w:line="360" w:lineRule="auto"/>
        <w:ind w:firstLine="426"/>
        <w:jc w:val="both"/>
        <w:rPr>
          <w:rFonts w:ascii="Times New Roman" w:hAnsi="Times New Roman" w:cs="Times New Roman"/>
          <w:sz w:val="24"/>
          <w:szCs w:val="24"/>
        </w:rPr>
      </w:pPr>
    </w:p>
    <w:p w14:paraId="1BF8C58D" w14:textId="31BF7B94" w:rsidR="00486530" w:rsidRDefault="00486530" w:rsidP="00FB3430">
      <w:pPr>
        <w:spacing w:after="0" w:line="360" w:lineRule="auto"/>
        <w:ind w:firstLine="426"/>
        <w:jc w:val="both"/>
        <w:rPr>
          <w:rFonts w:ascii="Times New Roman" w:hAnsi="Times New Roman" w:cs="Times New Roman"/>
          <w:sz w:val="24"/>
          <w:szCs w:val="24"/>
        </w:rPr>
      </w:pPr>
    </w:p>
    <w:p w14:paraId="19F4AFF0" w14:textId="5B0E557D" w:rsidR="00486530" w:rsidRDefault="00486530" w:rsidP="00FB3430">
      <w:pPr>
        <w:spacing w:after="0" w:line="360" w:lineRule="auto"/>
        <w:ind w:firstLine="426"/>
        <w:jc w:val="both"/>
        <w:rPr>
          <w:rFonts w:ascii="Times New Roman" w:hAnsi="Times New Roman" w:cs="Times New Roman"/>
          <w:sz w:val="24"/>
          <w:szCs w:val="24"/>
        </w:rPr>
      </w:pPr>
    </w:p>
    <w:p w14:paraId="4FF28B4E" w14:textId="26D70295" w:rsidR="00486530" w:rsidRDefault="00486530" w:rsidP="00FB3430">
      <w:pPr>
        <w:spacing w:after="0" w:line="360" w:lineRule="auto"/>
        <w:ind w:firstLine="426"/>
        <w:jc w:val="both"/>
        <w:rPr>
          <w:rFonts w:ascii="Times New Roman" w:hAnsi="Times New Roman" w:cs="Times New Roman"/>
          <w:sz w:val="24"/>
          <w:szCs w:val="24"/>
        </w:rPr>
      </w:pPr>
    </w:p>
    <w:p w14:paraId="218AE067" w14:textId="57B02124" w:rsidR="00486530" w:rsidRDefault="00486530" w:rsidP="00FB3430">
      <w:pPr>
        <w:spacing w:after="0" w:line="360" w:lineRule="auto"/>
        <w:ind w:firstLine="426"/>
        <w:jc w:val="both"/>
        <w:rPr>
          <w:rFonts w:ascii="Times New Roman" w:hAnsi="Times New Roman" w:cs="Times New Roman"/>
          <w:sz w:val="24"/>
          <w:szCs w:val="24"/>
        </w:rPr>
      </w:pPr>
    </w:p>
    <w:p w14:paraId="1AF44A9B" w14:textId="28DEDEB2" w:rsidR="0042211D" w:rsidRDefault="0042211D" w:rsidP="00FB3430">
      <w:pPr>
        <w:spacing w:after="0" w:line="360" w:lineRule="auto"/>
        <w:ind w:firstLine="426"/>
        <w:jc w:val="both"/>
        <w:rPr>
          <w:rFonts w:ascii="Times New Roman" w:hAnsi="Times New Roman" w:cs="Times New Roman"/>
          <w:sz w:val="24"/>
          <w:szCs w:val="24"/>
        </w:rPr>
      </w:pPr>
    </w:p>
    <w:p w14:paraId="091229F6" w14:textId="18E066EF" w:rsidR="0042211D" w:rsidRDefault="0042211D" w:rsidP="00FB3430">
      <w:pPr>
        <w:spacing w:after="0" w:line="360" w:lineRule="auto"/>
        <w:ind w:firstLine="426"/>
        <w:jc w:val="both"/>
        <w:rPr>
          <w:rFonts w:ascii="Times New Roman" w:hAnsi="Times New Roman" w:cs="Times New Roman"/>
          <w:sz w:val="24"/>
          <w:szCs w:val="24"/>
        </w:rPr>
      </w:pPr>
    </w:p>
    <w:p w14:paraId="73D9AAE0" w14:textId="007D3B3B" w:rsidR="0042211D" w:rsidRDefault="0042211D" w:rsidP="00FB3430">
      <w:pPr>
        <w:spacing w:after="0" w:line="360" w:lineRule="auto"/>
        <w:ind w:firstLine="426"/>
        <w:jc w:val="both"/>
        <w:rPr>
          <w:rFonts w:ascii="Times New Roman" w:hAnsi="Times New Roman" w:cs="Times New Roman"/>
          <w:sz w:val="24"/>
          <w:szCs w:val="24"/>
        </w:rPr>
      </w:pPr>
    </w:p>
    <w:p w14:paraId="5F55F09E" w14:textId="7EFCC15A" w:rsidR="0042211D" w:rsidRDefault="0042211D" w:rsidP="00FB3430">
      <w:pPr>
        <w:spacing w:after="0" w:line="360" w:lineRule="auto"/>
        <w:ind w:firstLine="426"/>
        <w:jc w:val="both"/>
        <w:rPr>
          <w:rFonts w:ascii="Times New Roman" w:hAnsi="Times New Roman" w:cs="Times New Roman"/>
          <w:sz w:val="24"/>
          <w:szCs w:val="24"/>
        </w:rPr>
      </w:pPr>
    </w:p>
    <w:p w14:paraId="41928AD6" w14:textId="77777777" w:rsidR="0042211D" w:rsidRDefault="0042211D" w:rsidP="00FB3430">
      <w:pPr>
        <w:spacing w:after="0" w:line="360" w:lineRule="auto"/>
        <w:ind w:firstLine="426"/>
        <w:jc w:val="both"/>
        <w:rPr>
          <w:rFonts w:ascii="Times New Roman" w:hAnsi="Times New Roman" w:cs="Times New Roman"/>
          <w:sz w:val="24"/>
          <w:szCs w:val="24"/>
        </w:rPr>
      </w:pPr>
    </w:p>
    <w:p w14:paraId="2166FFA3" w14:textId="2D424A4C" w:rsidR="00486530" w:rsidRDefault="00486530" w:rsidP="00FB3430">
      <w:pPr>
        <w:spacing w:after="0" w:line="360" w:lineRule="auto"/>
        <w:ind w:firstLine="426"/>
        <w:jc w:val="both"/>
        <w:rPr>
          <w:rFonts w:ascii="Times New Roman" w:hAnsi="Times New Roman" w:cs="Times New Roman"/>
          <w:sz w:val="24"/>
          <w:szCs w:val="24"/>
        </w:rPr>
      </w:pPr>
    </w:p>
    <w:p w14:paraId="63291DCC" w14:textId="3B69134C" w:rsidR="0042211D" w:rsidRDefault="0042211D" w:rsidP="00FB3430">
      <w:pPr>
        <w:spacing w:after="0" w:line="360" w:lineRule="auto"/>
        <w:ind w:firstLine="426"/>
        <w:jc w:val="both"/>
        <w:rPr>
          <w:rFonts w:ascii="Times New Roman" w:hAnsi="Times New Roman" w:cs="Times New Roman"/>
          <w:sz w:val="24"/>
          <w:szCs w:val="24"/>
        </w:rPr>
      </w:pPr>
    </w:p>
    <w:p w14:paraId="49160B92" w14:textId="6DC6CC62" w:rsidR="0042211D" w:rsidRDefault="0042211D" w:rsidP="00FB3430">
      <w:pPr>
        <w:spacing w:after="0" w:line="360" w:lineRule="auto"/>
        <w:ind w:firstLine="426"/>
        <w:jc w:val="both"/>
        <w:rPr>
          <w:rFonts w:ascii="Times New Roman" w:hAnsi="Times New Roman" w:cs="Times New Roman"/>
          <w:sz w:val="24"/>
          <w:szCs w:val="24"/>
        </w:rPr>
      </w:pPr>
    </w:p>
    <w:p w14:paraId="7E9BBE77" w14:textId="37E6C69B" w:rsidR="0042211D" w:rsidRDefault="0042211D" w:rsidP="00FB3430">
      <w:pPr>
        <w:spacing w:after="0" w:line="360" w:lineRule="auto"/>
        <w:ind w:firstLine="426"/>
        <w:jc w:val="both"/>
        <w:rPr>
          <w:rFonts w:ascii="Times New Roman" w:hAnsi="Times New Roman" w:cs="Times New Roman"/>
          <w:sz w:val="24"/>
          <w:szCs w:val="24"/>
        </w:rPr>
      </w:pPr>
    </w:p>
    <w:p w14:paraId="2B5DE706" w14:textId="77777777" w:rsidR="0042211D" w:rsidRDefault="0042211D" w:rsidP="00FB3430">
      <w:pPr>
        <w:spacing w:after="0" w:line="360" w:lineRule="auto"/>
        <w:ind w:firstLine="426"/>
        <w:jc w:val="both"/>
        <w:rPr>
          <w:rFonts w:ascii="Times New Roman" w:hAnsi="Times New Roman" w:cs="Times New Roman"/>
          <w:sz w:val="24"/>
          <w:szCs w:val="24"/>
        </w:rPr>
      </w:pPr>
    </w:p>
    <w:p w14:paraId="039B7FE7" w14:textId="7F86700B" w:rsidR="00486530" w:rsidRDefault="00486530" w:rsidP="00FB3430">
      <w:pPr>
        <w:spacing w:after="0" w:line="360" w:lineRule="auto"/>
        <w:ind w:firstLine="426"/>
        <w:jc w:val="both"/>
        <w:rPr>
          <w:rFonts w:ascii="Times New Roman" w:hAnsi="Times New Roman" w:cs="Times New Roman"/>
          <w:sz w:val="24"/>
          <w:szCs w:val="24"/>
        </w:rPr>
      </w:pPr>
    </w:p>
    <w:p w14:paraId="63855FDD" w14:textId="77777777" w:rsidR="00486530" w:rsidRDefault="00486530" w:rsidP="00FB3430">
      <w:pPr>
        <w:spacing w:after="0" w:line="360" w:lineRule="auto"/>
        <w:ind w:firstLine="426"/>
        <w:jc w:val="both"/>
        <w:rPr>
          <w:rFonts w:ascii="Times New Roman" w:hAnsi="Times New Roman" w:cs="Times New Roman"/>
          <w:sz w:val="24"/>
          <w:szCs w:val="24"/>
        </w:rPr>
      </w:pPr>
    </w:p>
    <w:p w14:paraId="2FB80D5B" w14:textId="6D1BE60C" w:rsidR="00D741A0" w:rsidRPr="00FB3430" w:rsidRDefault="00D741A0" w:rsidP="00FB3430">
      <w:pPr>
        <w:spacing w:after="0" w:line="360" w:lineRule="auto"/>
        <w:ind w:left="567" w:hanging="567"/>
        <w:jc w:val="both"/>
        <w:rPr>
          <w:rFonts w:ascii="Times New Roman" w:hAnsi="Times New Roman" w:cs="Times New Roman"/>
          <w:b/>
          <w:bCs/>
          <w:sz w:val="24"/>
          <w:szCs w:val="24"/>
        </w:rPr>
      </w:pPr>
      <w:r w:rsidRPr="00FB3430">
        <w:rPr>
          <w:rFonts w:ascii="Times New Roman" w:hAnsi="Times New Roman" w:cs="Times New Roman"/>
          <w:b/>
          <w:bCs/>
          <w:sz w:val="24"/>
          <w:szCs w:val="24"/>
        </w:rPr>
        <w:lastRenderedPageBreak/>
        <w:t>2.7.4.  Struktura przychodów netto ze sprzedaży za rok 20</w:t>
      </w:r>
      <w:r w:rsidR="00FB3430">
        <w:rPr>
          <w:rFonts w:ascii="Times New Roman" w:hAnsi="Times New Roman" w:cs="Times New Roman"/>
          <w:b/>
          <w:bCs/>
          <w:sz w:val="24"/>
          <w:szCs w:val="24"/>
        </w:rPr>
        <w:t>21</w:t>
      </w:r>
      <w:r w:rsidRPr="00FB3430">
        <w:rPr>
          <w:rFonts w:ascii="Times New Roman" w:hAnsi="Times New Roman" w:cs="Times New Roman"/>
          <w:b/>
          <w:bCs/>
          <w:sz w:val="24"/>
          <w:szCs w:val="24"/>
        </w:rPr>
        <w:t xml:space="preserve"> przedstawia się      </w:t>
      </w:r>
    </w:p>
    <w:p w14:paraId="42E52A35" w14:textId="463D86FA" w:rsidR="00D741A0" w:rsidRDefault="00D741A0" w:rsidP="00055D10">
      <w:pPr>
        <w:spacing w:after="0" w:line="360" w:lineRule="auto"/>
        <w:ind w:left="567" w:hanging="567"/>
        <w:jc w:val="both"/>
        <w:rPr>
          <w:rFonts w:ascii="Times New Roman" w:hAnsi="Times New Roman" w:cs="Times New Roman"/>
          <w:b/>
          <w:bCs/>
          <w:sz w:val="24"/>
          <w:szCs w:val="24"/>
        </w:rPr>
      </w:pPr>
      <w:r w:rsidRPr="00FB3430">
        <w:rPr>
          <w:rFonts w:ascii="Times New Roman" w:hAnsi="Times New Roman" w:cs="Times New Roman"/>
          <w:b/>
          <w:bCs/>
          <w:sz w:val="24"/>
          <w:szCs w:val="24"/>
        </w:rPr>
        <w:t xml:space="preserve">           następująco:</w:t>
      </w:r>
    </w:p>
    <w:tbl>
      <w:tblPr>
        <w:tblW w:w="9568" w:type="dxa"/>
        <w:tblCellMar>
          <w:left w:w="70" w:type="dxa"/>
          <w:right w:w="70" w:type="dxa"/>
        </w:tblCellMar>
        <w:tblLook w:val="04A0" w:firstRow="1" w:lastRow="0" w:firstColumn="1" w:lastColumn="0" w:noHBand="0" w:noVBand="1"/>
      </w:tblPr>
      <w:tblGrid>
        <w:gridCol w:w="4920"/>
        <w:gridCol w:w="1980"/>
        <w:gridCol w:w="2668"/>
      </w:tblGrid>
      <w:tr w:rsidR="00FB3430" w:rsidRPr="002729E6" w14:paraId="130475B2" w14:textId="77777777" w:rsidTr="002729E6">
        <w:trPr>
          <w:trHeight w:val="300"/>
        </w:trPr>
        <w:tc>
          <w:tcPr>
            <w:tcW w:w="4920" w:type="dxa"/>
            <w:tcBorders>
              <w:top w:val="nil"/>
              <w:left w:val="nil"/>
              <w:bottom w:val="nil"/>
              <w:right w:val="nil"/>
            </w:tcBorders>
            <w:shd w:val="clear" w:color="auto" w:fill="auto"/>
            <w:noWrap/>
            <w:vAlign w:val="bottom"/>
            <w:hideMark/>
          </w:tcPr>
          <w:p w14:paraId="5B7D38F7"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c>
          <w:tcPr>
            <w:tcW w:w="1980" w:type="dxa"/>
            <w:tcBorders>
              <w:top w:val="nil"/>
              <w:left w:val="nil"/>
              <w:bottom w:val="nil"/>
              <w:right w:val="nil"/>
            </w:tcBorders>
            <w:shd w:val="clear" w:color="auto" w:fill="auto"/>
            <w:noWrap/>
            <w:vAlign w:val="bottom"/>
            <w:hideMark/>
          </w:tcPr>
          <w:p w14:paraId="6DFF3A4A"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c>
          <w:tcPr>
            <w:tcW w:w="2668" w:type="dxa"/>
            <w:tcBorders>
              <w:top w:val="nil"/>
              <w:left w:val="nil"/>
              <w:bottom w:val="nil"/>
              <w:right w:val="nil"/>
            </w:tcBorders>
            <w:shd w:val="clear" w:color="auto" w:fill="auto"/>
            <w:noWrap/>
            <w:vAlign w:val="bottom"/>
            <w:hideMark/>
          </w:tcPr>
          <w:p w14:paraId="736C0B90"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r>
      <w:tr w:rsidR="00FB3430" w:rsidRPr="002729E6" w14:paraId="462854CE" w14:textId="77777777" w:rsidTr="002729E6">
        <w:trPr>
          <w:trHeight w:val="375"/>
        </w:trPr>
        <w:tc>
          <w:tcPr>
            <w:tcW w:w="4920" w:type="dxa"/>
            <w:tcBorders>
              <w:top w:val="nil"/>
              <w:left w:val="nil"/>
              <w:bottom w:val="nil"/>
              <w:right w:val="nil"/>
            </w:tcBorders>
            <w:shd w:val="clear" w:color="auto" w:fill="auto"/>
            <w:noWrap/>
            <w:vAlign w:val="bottom"/>
            <w:hideMark/>
          </w:tcPr>
          <w:p w14:paraId="2D23F42C"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c>
          <w:tcPr>
            <w:tcW w:w="1980" w:type="dxa"/>
            <w:tcBorders>
              <w:top w:val="nil"/>
              <w:left w:val="nil"/>
              <w:bottom w:val="nil"/>
              <w:right w:val="nil"/>
            </w:tcBorders>
            <w:shd w:val="clear" w:color="auto" w:fill="auto"/>
            <w:noWrap/>
            <w:vAlign w:val="bottom"/>
            <w:hideMark/>
          </w:tcPr>
          <w:p w14:paraId="575B12E6"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c>
          <w:tcPr>
            <w:tcW w:w="2668" w:type="dxa"/>
            <w:tcBorders>
              <w:top w:val="nil"/>
              <w:left w:val="nil"/>
              <w:bottom w:val="nil"/>
              <w:right w:val="nil"/>
            </w:tcBorders>
            <w:shd w:val="clear" w:color="auto" w:fill="auto"/>
            <w:noWrap/>
            <w:vAlign w:val="bottom"/>
            <w:hideMark/>
          </w:tcPr>
          <w:p w14:paraId="5BF0F65E"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r>
      <w:tr w:rsidR="00FB3430" w:rsidRPr="002729E6" w14:paraId="018BEBFF" w14:textId="77777777" w:rsidTr="002729E6">
        <w:trPr>
          <w:trHeight w:val="390"/>
        </w:trPr>
        <w:tc>
          <w:tcPr>
            <w:tcW w:w="4920" w:type="dxa"/>
            <w:tcBorders>
              <w:top w:val="nil"/>
              <w:left w:val="nil"/>
              <w:bottom w:val="nil"/>
              <w:right w:val="nil"/>
            </w:tcBorders>
            <w:shd w:val="clear" w:color="auto" w:fill="auto"/>
            <w:noWrap/>
            <w:vAlign w:val="bottom"/>
            <w:hideMark/>
          </w:tcPr>
          <w:p w14:paraId="144A48D1"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p>
        </w:tc>
        <w:tc>
          <w:tcPr>
            <w:tcW w:w="4648"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0D83593" w14:textId="77777777" w:rsidR="00FB3430" w:rsidRPr="002729E6" w:rsidRDefault="00FB3430" w:rsidP="00DE7F2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rok 2021</w:t>
            </w:r>
          </w:p>
        </w:tc>
      </w:tr>
      <w:tr w:rsidR="00FB3430" w:rsidRPr="002729E6" w14:paraId="2B2047C7" w14:textId="77777777" w:rsidTr="002729E6">
        <w:trPr>
          <w:trHeight w:val="885"/>
        </w:trPr>
        <w:tc>
          <w:tcPr>
            <w:tcW w:w="4920" w:type="dxa"/>
            <w:tcBorders>
              <w:top w:val="single" w:sz="8" w:space="0" w:color="auto"/>
              <w:left w:val="single" w:sz="8" w:space="0" w:color="auto"/>
              <w:bottom w:val="single" w:sz="8" w:space="0" w:color="auto"/>
              <w:right w:val="single" w:sz="8" w:space="0" w:color="auto"/>
            </w:tcBorders>
            <w:shd w:val="clear" w:color="000000" w:fill="CCFFFF"/>
            <w:vAlign w:val="bottom"/>
            <w:hideMark/>
          </w:tcPr>
          <w:p w14:paraId="6FE953D3"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 xml:space="preserve">Przychody netto ze sprzedaży produktów, </w:t>
            </w:r>
          </w:p>
          <w:p w14:paraId="6541C836"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towarów i materiałów</w:t>
            </w:r>
          </w:p>
        </w:tc>
        <w:tc>
          <w:tcPr>
            <w:tcW w:w="1980" w:type="dxa"/>
            <w:tcBorders>
              <w:top w:val="nil"/>
              <w:left w:val="nil"/>
              <w:bottom w:val="single" w:sz="8" w:space="0" w:color="auto"/>
              <w:right w:val="single" w:sz="8" w:space="0" w:color="auto"/>
            </w:tcBorders>
            <w:shd w:val="clear" w:color="000000" w:fill="CCFFFF"/>
            <w:vAlign w:val="bottom"/>
            <w:hideMark/>
          </w:tcPr>
          <w:p w14:paraId="27AAA931" w14:textId="77777777" w:rsidR="00FB3430" w:rsidRPr="002729E6" w:rsidRDefault="00FB3430" w:rsidP="00DE7F2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w  zł</w:t>
            </w:r>
          </w:p>
        </w:tc>
        <w:tc>
          <w:tcPr>
            <w:tcW w:w="2668" w:type="dxa"/>
            <w:tcBorders>
              <w:top w:val="nil"/>
              <w:left w:val="nil"/>
              <w:bottom w:val="single" w:sz="8" w:space="0" w:color="auto"/>
              <w:right w:val="single" w:sz="8" w:space="0" w:color="auto"/>
            </w:tcBorders>
            <w:shd w:val="clear" w:color="000000" w:fill="CCFFFF"/>
            <w:vAlign w:val="bottom"/>
            <w:hideMark/>
          </w:tcPr>
          <w:p w14:paraId="59299404" w14:textId="77777777" w:rsidR="00FB3430" w:rsidRPr="002729E6" w:rsidRDefault="00FB3430" w:rsidP="00DE7F2D">
            <w:pPr>
              <w:widowControl/>
              <w:suppressAutoHyphens w:val="0"/>
              <w:autoSpaceDN/>
              <w:spacing w:after="0" w:line="240" w:lineRule="auto"/>
              <w:jc w:val="center"/>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struktura      w %</w:t>
            </w:r>
          </w:p>
        </w:tc>
      </w:tr>
      <w:tr w:rsidR="00FB3430" w:rsidRPr="002729E6" w14:paraId="14F9B51C" w14:textId="77777777" w:rsidTr="002729E6">
        <w:trPr>
          <w:trHeight w:val="735"/>
        </w:trPr>
        <w:tc>
          <w:tcPr>
            <w:tcW w:w="4920" w:type="dxa"/>
            <w:tcBorders>
              <w:top w:val="nil"/>
              <w:left w:val="single" w:sz="8" w:space="0" w:color="auto"/>
              <w:bottom w:val="single" w:sz="8" w:space="0" w:color="auto"/>
              <w:right w:val="single" w:sz="8" w:space="0" w:color="auto"/>
            </w:tcBorders>
            <w:shd w:val="clear" w:color="000000" w:fill="DAEEF3"/>
            <w:vAlign w:val="bottom"/>
            <w:hideMark/>
          </w:tcPr>
          <w:p w14:paraId="106E6D78"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OGÓŁEM; Przychody netto ze sprzedaży produktów, towarów i materiałów</w:t>
            </w:r>
          </w:p>
        </w:tc>
        <w:tc>
          <w:tcPr>
            <w:tcW w:w="1980" w:type="dxa"/>
            <w:tcBorders>
              <w:top w:val="nil"/>
              <w:left w:val="nil"/>
              <w:bottom w:val="single" w:sz="8" w:space="0" w:color="auto"/>
              <w:right w:val="single" w:sz="8" w:space="0" w:color="auto"/>
            </w:tcBorders>
            <w:shd w:val="clear" w:color="000000" w:fill="DAEEF3"/>
            <w:noWrap/>
            <w:vAlign w:val="bottom"/>
            <w:hideMark/>
          </w:tcPr>
          <w:p w14:paraId="776A55B4"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16 329 230,22</w:t>
            </w:r>
          </w:p>
        </w:tc>
        <w:tc>
          <w:tcPr>
            <w:tcW w:w="2668" w:type="dxa"/>
            <w:tcBorders>
              <w:top w:val="single" w:sz="8" w:space="0" w:color="auto"/>
              <w:left w:val="nil"/>
              <w:bottom w:val="single" w:sz="4" w:space="0" w:color="auto"/>
              <w:right w:val="single" w:sz="4" w:space="0" w:color="auto"/>
            </w:tcBorders>
            <w:shd w:val="clear" w:color="000000" w:fill="DAEEF3"/>
            <w:noWrap/>
            <w:vAlign w:val="bottom"/>
            <w:hideMark/>
          </w:tcPr>
          <w:p w14:paraId="4566D4AC"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100,00</w:t>
            </w:r>
          </w:p>
        </w:tc>
      </w:tr>
      <w:tr w:rsidR="00FB3430" w:rsidRPr="002729E6" w14:paraId="79DD4E1D" w14:textId="77777777" w:rsidTr="002729E6">
        <w:trPr>
          <w:trHeight w:val="390"/>
        </w:trPr>
        <w:tc>
          <w:tcPr>
            <w:tcW w:w="4920" w:type="dxa"/>
            <w:tcBorders>
              <w:top w:val="nil"/>
              <w:left w:val="single" w:sz="8" w:space="0" w:color="auto"/>
              <w:bottom w:val="single" w:sz="8" w:space="0" w:color="auto"/>
              <w:right w:val="nil"/>
            </w:tcBorders>
            <w:shd w:val="clear" w:color="000000" w:fill="FDE9D9"/>
            <w:vAlign w:val="bottom"/>
            <w:hideMark/>
          </w:tcPr>
          <w:p w14:paraId="4AA5B8DB"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Sprzedaż usług</w:t>
            </w:r>
          </w:p>
        </w:tc>
        <w:tc>
          <w:tcPr>
            <w:tcW w:w="1980" w:type="dxa"/>
            <w:tcBorders>
              <w:top w:val="nil"/>
              <w:left w:val="single" w:sz="8" w:space="0" w:color="auto"/>
              <w:bottom w:val="single" w:sz="8" w:space="0" w:color="auto"/>
              <w:right w:val="single" w:sz="8" w:space="0" w:color="auto"/>
            </w:tcBorders>
            <w:shd w:val="clear" w:color="000000" w:fill="FDE9D9"/>
            <w:noWrap/>
            <w:vAlign w:val="bottom"/>
            <w:hideMark/>
          </w:tcPr>
          <w:p w14:paraId="52B1808D"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16 311 494,98</w:t>
            </w:r>
          </w:p>
        </w:tc>
        <w:tc>
          <w:tcPr>
            <w:tcW w:w="2668" w:type="dxa"/>
            <w:tcBorders>
              <w:top w:val="single" w:sz="4" w:space="0" w:color="auto"/>
              <w:left w:val="nil"/>
              <w:bottom w:val="single" w:sz="8" w:space="0" w:color="auto"/>
              <w:right w:val="single" w:sz="8" w:space="0" w:color="auto"/>
            </w:tcBorders>
            <w:shd w:val="clear" w:color="000000" w:fill="FDE9D9"/>
            <w:noWrap/>
            <w:vAlign w:val="bottom"/>
            <w:hideMark/>
          </w:tcPr>
          <w:p w14:paraId="7E9D76A3"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99,89</w:t>
            </w:r>
          </w:p>
        </w:tc>
      </w:tr>
      <w:tr w:rsidR="00FB3430" w:rsidRPr="002729E6" w14:paraId="3267F16F"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3A0A94F6"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xml:space="preserve">     - w tym: </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430186E5"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w:t>
            </w:r>
          </w:p>
        </w:tc>
        <w:tc>
          <w:tcPr>
            <w:tcW w:w="2668" w:type="dxa"/>
            <w:tcBorders>
              <w:top w:val="nil"/>
              <w:left w:val="nil"/>
              <w:bottom w:val="single" w:sz="8" w:space="0" w:color="auto"/>
              <w:right w:val="single" w:sz="8" w:space="0" w:color="auto"/>
            </w:tcBorders>
            <w:shd w:val="clear" w:color="auto" w:fill="auto"/>
            <w:noWrap/>
            <w:vAlign w:val="bottom"/>
            <w:hideMark/>
          </w:tcPr>
          <w:p w14:paraId="2CA0DDC1"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w:t>
            </w:r>
          </w:p>
        </w:tc>
      </w:tr>
      <w:tr w:rsidR="00FB3430" w:rsidRPr="002729E6" w14:paraId="2A4138AB"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58A5EB44"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xml:space="preserve">  - zbiorowe odprowadzanie ścieków</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703F7587"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4 958 636,10</w:t>
            </w:r>
          </w:p>
        </w:tc>
        <w:tc>
          <w:tcPr>
            <w:tcW w:w="2668" w:type="dxa"/>
            <w:tcBorders>
              <w:top w:val="nil"/>
              <w:left w:val="nil"/>
              <w:bottom w:val="single" w:sz="8" w:space="0" w:color="auto"/>
              <w:right w:val="single" w:sz="8" w:space="0" w:color="auto"/>
            </w:tcBorders>
            <w:shd w:val="clear" w:color="auto" w:fill="auto"/>
            <w:noWrap/>
            <w:vAlign w:val="bottom"/>
            <w:hideMark/>
          </w:tcPr>
          <w:p w14:paraId="4D8CB67A"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30,37</w:t>
            </w:r>
          </w:p>
        </w:tc>
      </w:tr>
      <w:tr w:rsidR="00FB3430" w:rsidRPr="002729E6" w14:paraId="3B360E46"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2327C380"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xml:space="preserve">  - zbiorowe zaopatrzenie w wodę </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4783D500"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4 123 940,67</w:t>
            </w:r>
          </w:p>
        </w:tc>
        <w:tc>
          <w:tcPr>
            <w:tcW w:w="2668" w:type="dxa"/>
            <w:tcBorders>
              <w:top w:val="nil"/>
              <w:left w:val="nil"/>
              <w:bottom w:val="single" w:sz="8" w:space="0" w:color="auto"/>
              <w:right w:val="single" w:sz="8" w:space="0" w:color="auto"/>
            </w:tcBorders>
            <w:shd w:val="clear" w:color="auto" w:fill="auto"/>
            <w:noWrap/>
            <w:vAlign w:val="bottom"/>
            <w:hideMark/>
          </w:tcPr>
          <w:p w14:paraId="278F3020"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25,28</w:t>
            </w:r>
          </w:p>
        </w:tc>
      </w:tr>
      <w:tr w:rsidR="00FB3430" w:rsidRPr="002729E6" w14:paraId="502DF26D"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23CE5452"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xml:space="preserve">-  pozostałe usługi   Pionu </w:t>
            </w:r>
            <w:proofErr w:type="spellStart"/>
            <w:r w:rsidRPr="002729E6">
              <w:rPr>
                <w:rFonts w:ascii="Times New Roman" w:eastAsia="Times New Roman" w:hAnsi="Times New Roman" w:cs="Times New Roman"/>
                <w:kern w:val="0"/>
                <w:sz w:val="24"/>
                <w:szCs w:val="24"/>
                <w:lang w:eastAsia="pl-PL"/>
              </w:rPr>
              <w:t>wod-kan</w:t>
            </w:r>
            <w:proofErr w:type="spellEnd"/>
            <w:r w:rsidRPr="002729E6">
              <w:rPr>
                <w:rFonts w:ascii="Times New Roman" w:eastAsia="Times New Roman" w:hAnsi="Times New Roman" w:cs="Times New Roman"/>
                <w:kern w:val="0"/>
                <w:sz w:val="24"/>
                <w:szCs w:val="24"/>
                <w:lang w:eastAsia="pl-PL"/>
              </w:rPr>
              <w:t xml:space="preserve"> </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3D858CCE"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332 996,51</w:t>
            </w:r>
          </w:p>
        </w:tc>
        <w:tc>
          <w:tcPr>
            <w:tcW w:w="2668" w:type="dxa"/>
            <w:tcBorders>
              <w:top w:val="nil"/>
              <w:left w:val="nil"/>
              <w:bottom w:val="single" w:sz="8" w:space="0" w:color="auto"/>
              <w:right w:val="single" w:sz="8" w:space="0" w:color="auto"/>
            </w:tcBorders>
            <w:shd w:val="clear" w:color="auto" w:fill="auto"/>
            <w:noWrap/>
            <w:vAlign w:val="bottom"/>
            <w:hideMark/>
          </w:tcPr>
          <w:p w14:paraId="47778B75"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2,04</w:t>
            </w:r>
          </w:p>
        </w:tc>
      </w:tr>
      <w:tr w:rsidR="00FB3430" w:rsidRPr="002729E6" w14:paraId="09B37FAD" w14:textId="77777777" w:rsidTr="002729E6">
        <w:trPr>
          <w:trHeight w:val="540"/>
        </w:trPr>
        <w:tc>
          <w:tcPr>
            <w:tcW w:w="4920" w:type="dxa"/>
            <w:tcBorders>
              <w:top w:val="nil"/>
              <w:left w:val="single" w:sz="8" w:space="0" w:color="auto"/>
              <w:bottom w:val="single" w:sz="8" w:space="0" w:color="auto"/>
              <w:right w:val="nil"/>
            </w:tcBorders>
            <w:shd w:val="clear" w:color="auto" w:fill="auto"/>
            <w:vAlign w:val="bottom"/>
            <w:hideMark/>
          </w:tcPr>
          <w:p w14:paraId="0DBA2128"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zbieranie odpadów innych niż niebezpieczne</w:t>
            </w:r>
          </w:p>
        </w:tc>
        <w:tc>
          <w:tcPr>
            <w:tcW w:w="1980" w:type="dxa"/>
            <w:tcBorders>
              <w:top w:val="nil"/>
              <w:left w:val="single" w:sz="8" w:space="0" w:color="auto"/>
              <w:bottom w:val="single" w:sz="8" w:space="0" w:color="auto"/>
              <w:right w:val="single" w:sz="8" w:space="0" w:color="auto"/>
            </w:tcBorders>
            <w:shd w:val="clear" w:color="000000" w:fill="F2F2F2"/>
            <w:noWrap/>
            <w:vAlign w:val="bottom"/>
            <w:hideMark/>
          </w:tcPr>
          <w:p w14:paraId="3896C20A"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4 063 399,17</w:t>
            </w:r>
          </w:p>
        </w:tc>
        <w:tc>
          <w:tcPr>
            <w:tcW w:w="2668" w:type="dxa"/>
            <w:tcBorders>
              <w:top w:val="nil"/>
              <w:left w:val="nil"/>
              <w:bottom w:val="single" w:sz="8" w:space="0" w:color="auto"/>
              <w:right w:val="single" w:sz="8" w:space="0" w:color="auto"/>
            </w:tcBorders>
            <w:shd w:val="clear" w:color="auto" w:fill="auto"/>
            <w:noWrap/>
            <w:vAlign w:val="bottom"/>
            <w:hideMark/>
          </w:tcPr>
          <w:p w14:paraId="0A9ED08E"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24,91</w:t>
            </w:r>
          </w:p>
        </w:tc>
      </w:tr>
      <w:tr w:rsidR="00FB3430" w:rsidRPr="002729E6" w14:paraId="435C66AC"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4635CA24"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prowadzenie PSZOK</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1898AD0F"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378 094,60</w:t>
            </w:r>
          </w:p>
        </w:tc>
        <w:tc>
          <w:tcPr>
            <w:tcW w:w="2668" w:type="dxa"/>
            <w:tcBorders>
              <w:top w:val="nil"/>
              <w:left w:val="nil"/>
              <w:bottom w:val="single" w:sz="8" w:space="0" w:color="auto"/>
              <w:right w:val="single" w:sz="8" w:space="0" w:color="auto"/>
            </w:tcBorders>
            <w:shd w:val="clear" w:color="auto" w:fill="auto"/>
            <w:noWrap/>
            <w:vAlign w:val="bottom"/>
            <w:hideMark/>
          </w:tcPr>
          <w:p w14:paraId="3433D418"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1,15</w:t>
            </w:r>
          </w:p>
        </w:tc>
      </w:tr>
      <w:tr w:rsidR="00FB3430" w:rsidRPr="002729E6" w14:paraId="56B24837" w14:textId="77777777" w:rsidTr="002729E6">
        <w:trPr>
          <w:trHeight w:val="267"/>
        </w:trPr>
        <w:tc>
          <w:tcPr>
            <w:tcW w:w="4920" w:type="dxa"/>
            <w:tcBorders>
              <w:top w:val="nil"/>
              <w:left w:val="single" w:sz="8" w:space="0" w:color="auto"/>
              <w:bottom w:val="single" w:sz="8" w:space="0" w:color="auto"/>
              <w:right w:val="nil"/>
            </w:tcBorders>
            <w:shd w:val="clear" w:color="auto" w:fill="auto"/>
            <w:vAlign w:val="bottom"/>
            <w:hideMark/>
          </w:tcPr>
          <w:p w14:paraId="4ADBB90A"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wywóz nieczystości płynnych</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6A568554"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213 306,50</w:t>
            </w:r>
          </w:p>
        </w:tc>
        <w:tc>
          <w:tcPr>
            <w:tcW w:w="2668" w:type="dxa"/>
            <w:tcBorders>
              <w:top w:val="nil"/>
              <w:left w:val="nil"/>
              <w:bottom w:val="single" w:sz="8" w:space="0" w:color="auto"/>
              <w:right w:val="single" w:sz="8" w:space="0" w:color="auto"/>
            </w:tcBorders>
            <w:shd w:val="clear" w:color="auto" w:fill="auto"/>
            <w:noWrap/>
            <w:vAlign w:val="bottom"/>
            <w:hideMark/>
          </w:tcPr>
          <w:p w14:paraId="1445D969"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4,30</w:t>
            </w:r>
          </w:p>
        </w:tc>
      </w:tr>
      <w:tr w:rsidR="00FB3430" w:rsidRPr="002729E6" w14:paraId="2B02AF38" w14:textId="77777777" w:rsidTr="002729E6">
        <w:trPr>
          <w:trHeight w:val="287"/>
        </w:trPr>
        <w:tc>
          <w:tcPr>
            <w:tcW w:w="4920" w:type="dxa"/>
            <w:tcBorders>
              <w:top w:val="nil"/>
              <w:left w:val="single" w:sz="8" w:space="0" w:color="auto"/>
              <w:bottom w:val="single" w:sz="8" w:space="0" w:color="auto"/>
              <w:right w:val="nil"/>
            </w:tcBorders>
            <w:shd w:val="clear" w:color="auto" w:fill="auto"/>
            <w:vAlign w:val="bottom"/>
            <w:hideMark/>
          </w:tcPr>
          <w:p w14:paraId="1089533B"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oczyszczanie ulic powiatowych</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7F4AAB76"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118 089,61</w:t>
            </w:r>
          </w:p>
        </w:tc>
        <w:tc>
          <w:tcPr>
            <w:tcW w:w="2668" w:type="dxa"/>
            <w:tcBorders>
              <w:top w:val="nil"/>
              <w:left w:val="nil"/>
              <w:bottom w:val="single" w:sz="8" w:space="0" w:color="auto"/>
              <w:right w:val="single" w:sz="8" w:space="0" w:color="auto"/>
            </w:tcBorders>
            <w:shd w:val="clear" w:color="auto" w:fill="auto"/>
            <w:noWrap/>
            <w:vAlign w:val="bottom"/>
            <w:hideMark/>
          </w:tcPr>
          <w:p w14:paraId="6EA0D470"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0,72</w:t>
            </w:r>
          </w:p>
        </w:tc>
      </w:tr>
      <w:tr w:rsidR="00FB3430" w:rsidRPr="002729E6" w14:paraId="0F0C7AEC" w14:textId="77777777" w:rsidTr="002729E6">
        <w:trPr>
          <w:trHeight w:val="576"/>
        </w:trPr>
        <w:tc>
          <w:tcPr>
            <w:tcW w:w="4920" w:type="dxa"/>
            <w:tcBorders>
              <w:top w:val="nil"/>
              <w:left w:val="single" w:sz="8" w:space="0" w:color="auto"/>
              <w:bottom w:val="single" w:sz="8" w:space="0" w:color="auto"/>
              <w:right w:val="nil"/>
            </w:tcBorders>
            <w:shd w:val="clear" w:color="auto" w:fill="auto"/>
            <w:vAlign w:val="bottom"/>
            <w:hideMark/>
          </w:tcPr>
          <w:p w14:paraId="2108CBCA"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oczyszczanie -sprzątanie miasta, placów i wyznaczonych terenów</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697ED30E"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238 052,72</w:t>
            </w:r>
          </w:p>
        </w:tc>
        <w:tc>
          <w:tcPr>
            <w:tcW w:w="2668" w:type="dxa"/>
            <w:tcBorders>
              <w:top w:val="nil"/>
              <w:left w:val="nil"/>
              <w:bottom w:val="single" w:sz="8" w:space="0" w:color="auto"/>
              <w:right w:val="single" w:sz="8" w:space="0" w:color="auto"/>
            </w:tcBorders>
            <w:shd w:val="clear" w:color="auto" w:fill="auto"/>
            <w:noWrap/>
            <w:vAlign w:val="bottom"/>
            <w:hideMark/>
          </w:tcPr>
          <w:p w14:paraId="4173B5A6"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1,46</w:t>
            </w:r>
          </w:p>
        </w:tc>
      </w:tr>
      <w:tr w:rsidR="00FB3430" w:rsidRPr="002729E6" w14:paraId="4A53F48A" w14:textId="77777777" w:rsidTr="002729E6">
        <w:trPr>
          <w:trHeight w:val="505"/>
        </w:trPr>
        <w:tc>
          <w:tcPr>
            <w:tcW w:w="4920" w:type="dxa"/>
            <w:tcBorders>
              <w:top w:val="nil"/>
              <w:left w:val="single" w:sz="8" w:space="0" w:color="auto"/>
              <w:bottom w:val="single" w:sz="8" w:space="0" w:color="auto"/>
              <w:right w:val="nil"/>
            </w:tcBorders>
            <w:shd w:val="clear" w:color="auto" w:fill="auto"/>
            <w:vAlign w:val="bottom"/>
            <w:hideMark/>
          </w:tcPr>
          <w:p w14:paraId="6CD46C80"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zimowe utrzymanie dróg -Gmina Kolbuszowa</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2C535041"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426 612,09</w:t>
            </w:r>
          </w:p>
        </w:tc>
        <w:tc>
          <w:tcPr>
            <w:tcW w:w="2668" w:type="dxa"/>
            <w:tcBorders>
              <w:top w:val="nil"/>
              <w:left w:val="nil"/>
              <w:bottom w:val="single" w:sz="8" w:space="0" w:color="auto"/>
              <w:right w:val="single" w:sz="8" w:space="0" w:color="auto"/>
            </w:tcBorders>
            <w:shd w:val="clear" w:color="auto" w:fill="auto"/>
            <w:noWrap/>
            <w:vAlign w:val="bottom"/>
            <w:hideMark/>
          </w:tcPr>
          <w:p w14:paraId="133A9ADE"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2,61</w:t>
            </w:r>
          </w:p>
        </w:tc>
      </w:tr>
      <w:tr w:rsidR="00FB3430" w:rsidRPr="002729E6" w14:paraId="7F5E431C" w14:textId="77777777" w:rsidTr="002729E6">
        <w:trPr>
          <w:trHeight w:val="413"/>
        </w:trPr>
        <w:tc>
          <w:tcPr>
            <w:tcW w:w="4920" w:type="dxa"/>
            <w:tcBorders>
              <w:top w:val="nil"/>
              <w:left w:val="single" w:sz="8" w:space="0" w:color="auto"/>
              <w:bottom w:val="single" w:sz="8" w:space="0" w:color="auto"/>
              <w:right w:val="nil"/>
            </w:tcBorders>
            <w:shd w:val="clear" w:color="auto" w:fill="auto"/>
            <w:vAlign w:val="bottom"/>
            <w:hideMark/>
          </w:tcPr>
          <w:p w14:paraId="11D92D53"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xml:space="preserve"> - utrzymanie zieleni i koszenie rowów i poboczy</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53AC7ECD"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48 982,30</w:t>
            </w:r>
          </w:p>
        </w:tc>
        <w:tc>
          <w:tcPr>
            <w:tcW w:w="2668" w:type="dxa"/>
            <w:tcBorders>
              <w:top w:val="nil"/>
              <w:left w:val="nil"/>
              <w:bottom w:val="single" w:sz="8" w:space="0" w:color="auto"/>
              <w:right w:val="single" w:sz="8" w:space="0" w:color="auto"/>
            </w:tcBorders>
            <w:shd w:val="clear" w:color="auto" w:fill="auto"/>
            <w:noWrap/>
            <w:vAlign w:val="bottom"/>
            <w:hideMark/>
          </w:tcPr>
          <w:p w14:paraId="1B895A6A"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0,30</w:t>
            </w:r>
          </w:p>
        </w:tc>
      </w:tr>
      <w:tr w:rsidR="00FB3430" w:rsidRPr="002729E6" w14:paraId="68333256" w14:textId="77777777" w:rsidTr="002729E6">
        <w:trPr>
          <w:trHeight w:val="480"/>
        </w:trPr>
        <w:tc>
          <w:tcPr>
            <w:tcW w:w="4920" w:type="dxa"/>
            <w:tcBorders>
              <w:top w:val="nil"/>
              <w:left w:val="single" w:sz="8" w:space="0" w:color="auto"/>
              <w:bottom w:val="single" w:sz="8" w:space="0" w:color="auto"/>
              <w:right w:val="nil"/>
            </w:tcBorders>
            <w:shd w:val="clear" w:color="auto" w:fill="auto"/>
            <w:vAlign w:val="bottom"/>
            <w:hideMark/>
          </w:tcPr>
          <w:p w14:paraId="5E4188A0"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inne prace zlecone Pionu  usług komunalnych</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13233AEB"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264 289,48</w:t>
            </w:r>
          </w:p>
        </w:tc>
        <w:tc>
          <w:tcPr>
            <w:tcW w:w="2668" w:type="dxa"/>
            <w:tcBorders>
              <w:top w:val="nil"/>
              <w:left w:val="nil"/>
              <w:bottom w:val="single" w:sz="8" w:space="0" w:color="auto"/>
              <w:right w:val="single" w:sz="8" w:space="0" w:color="auto"/>
            </w:tcBorders>
            <w:shd w:val="clear" w:color="auto" w:fill="auto"/>
            <w:noWrap/>
            <w:vAlign w:val="bottom"/>
            <w:hideMark/>
          </w:tcPr>
          <w:p w14:paraId="49980636"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1,62</w:t>
            </w:r>
          </w:p>
        </w:tc>
      </w:tr>
      <w:tr w:rsidR="00FB3430" w:rsidRPr="002729E6" w14:paraId="6B2D1134" w14:textId="77777777" w:rsidTr="00E970B3">
        <w:trPr>
          <w:trHeight w:val="432"/>
        </w:trPr>
        <w:tc>
          <w:tcPr>
            <w:tcW w:w="4920" w:type="dxa"/>
            <w:tcBorders>
              <w:top w:val="nil"/>
              <w:left w:val="single" w:sz="8" w:space="0" w:color="auto"/>
              <w:bottom w:val="single" w:sz="8" w:space="0" w:color="auto"/>
              <w:right w:val="nil"/>
            </w:tcBorders>
            <w:shd w:val="clear" w:color="auto" w:fill="auto"/>
            <w:vAlign w:val="bottom"/>
            <w:hideMark/>
          </w:tcPr>
          <w:p w14:paraId="0F1EFC97"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-usługi zarządzania zasobem komunalnym</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32CCDD2F"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194 328,26</w:t>
            </w:r>
          </w:p>
        </w:tc>
        <w:tc>
          <w:tcPr>
            <w:tcW w:w="2668" w:type="dxa"/>
            <w:tcBorders>
              <w:top w:val="nil"/>
              <w:left w:val="nil"/>
              <w:bottom w:val="single" w:sz="8" w:space="0" w:color="auto"/>
              <w:right w:val="single" w:sz="8" w:space="0" w:color="auto"/>
            </w:tcBorders>
            <w:shd w:val="clear" w:color="auto" w:fill="auto"/>
            <w:noWrap/>
            <w:vAlign w:val="bottom"/>
            <w:hideMark/>
          </w:tcPr>
          <w:p w14:paraId="784E33FB"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1,19</w:t>
            </w:r>
          </w:p>
        </w:tc>
      </w:tr>
      <w:tr w:rsidR="00FB3430" w:rsidRPr="002729E6" w14:paraId="206E3428"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3AF9DCD2"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-usługi zarządzania wspólnotami</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1E99318B"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137 427,48</w:t>
            </w:r>
          </w:p>
        </w:tc>
        <w:tc>
          <w:tcPr>
            <w:tcW w:w="2668" w:type="dxa"/>
            <w:tcBorders>
              <w:top w:val="nil"/>
              <w:left w:val="nil"/>
              <w:bottom w:val="single" w:sz="8" w:space="0" w:color="auto"/>
              <w:right w:val="single" w:sz="8" w:space="0" w:color="auto"/>
            </w:tcBorders>
            <w:shd w:val="clear" w:color="auto" w:fill="auto"/>
            <w:noWrap/>
            <w:vAlign w:val="bottom"/>
            <w:hideMark/>
          </w:tcPr>
          <w:p w14:paraId="760E5F62"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0,84</w:t>
            </w:r>
          </w:p>
        </w:tc>
      </w:tr>
      <w:tr w:rsidR="00FB3430" w:rsidRPr="002729E6" w14:paraId="7C181FB8" w14:textId="77777777" w:rsidTr="002729E6">
        <w:trPr>
          <w:trHeight w:val="765"/>
        </w:trPr>
        <w:tc>
          <w:tcPr>
            <w:tcW w:w="4920" w:type="dxa"/>
            <w:tcBorders>
              <w:top w:val="nil"/>
              <w:left w:val="single" w:sz="8" w:space="0" w:color="auto"/>
              <w:bottom w:val="single" w:sz="8" w:space="0" w:color="auto"/>
              <w:right w:val="nil"/>
            </w:tcBorders>
            <w:shd w:val="clear" w:color="auto" w:fill="auto"/>
            <w:vAlign w:val="bottom"/>
            <w:hideMark/>
          </w:tcPr>
          <w:p w14:paraId="3ED39841"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-usługi dostawy ciepła do budynków  komunalnych i wspólnot</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5684D884"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706 264,08</w:t>
            </w:r>
          </w:p>
        </w:tc>
        <w:tc>
          <w:tcPr>
            <w:tcW w:w="2668" w:type="dxa"/>
            <w:tcBorders>
              <w:top w:val="nil"/>
              <w:left w:val="nil"/>
              <w:bottom w:val="single" w:sz="8" w:space="0" w:color="auto"/>
              <w:right w:val="single" w:sz="8" w:space="0" w:color="auto"/>
            </w:tcBorders>
            <w:shd w:val="clear" w:color="auto" w:fill="auto"/>
            <w:noWrap/>
            <w:vAlign w:val="bottom"/>
            <w:hideMark/>
          </w:tcPr>
          <w:p w14:paraId="4173372A"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4,33</w:t>
            </w:r>
          </w:p>
        </w:tc>
      </w:tr>
      <w:tr w:rsidR="00FB3430" w:rsidRPr="002729E6" w14:paraId="59B2C727" w14:textId="77777777" w:rsidTr="002729E6">
        <w:trPr>
          <w:trHeight w:val="944"/>
        </w:trPr>
        <w:tc>
          <w:tcPr>
            <w:tcW w:w="4920" w:type="dxa"/>
            <w:tcBorders>
              <w:top w:val="nil"/>
              <w:left w:val="single" w:sz="8" w:space="0" w:color="auto"/>
              <w:bottom w:val="single" w:sz="8" w:space="0" w:color="auto"/>
              <w:right w:val="nil"/>
            </w:tcBorders>
            <w:shd w:val="clear" w:color="auto" w:fill="auto"/>
            <w:vAlign w:val="bottom"/>
            <w:hideMark/>
          </w:tcPr>
          <w:p w14:paraId="4485D167"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pozostałe usługi konserwacyjne, sprzątania  i utrzymania zielni w zakresie gospodarki mieszkaniowej</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5CBF241F"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107 075,41</w:t>
            </w:r>
          </w:p>
        </w:tc>
        <w:tc>
          <w:tcPr>
            <w:tcW w:w="2668" w:type="dxa"/>
            <w:tcBorders>
              <w:top w:val="nil"/>
              <w:left w:val="nil"/>
              <w:bottom w:val="single" w:sz="8" w:space="0" w:color="auto"/>
              <w:right w:val="single" w:sz="8" w:space="0" w:color="auto"/>
            </w:tcBorders>
            <w:shd w:val="clear" w:color="auto" w:fill="auto"/>
            <w:noWrap/>
            <w:vAlign w:val="bottom"/>
            <w:hideMark/>
          </w:tcPr>
          <w:p w14:paraId="2BD9B2F2"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0,66</w:t>
            </w:r>
          </w:p>
        </w:tc>
      </w:tr>
      <w:tr w:rsidR="00FB3430" w:rsidRPr="002729E6" w14:paraId="05414F51" w14:textId="77777777" w:rsidTr="002729E6">
        <w:trPr>
          <w:trHeight w:val="390"/>
        </w:trPr>
        <w:tc>
          <w:tcPr>
            <w:tcW w:w="4920" w:type="dxa"/>
            <w:tcBorders>
              <w:top w:val="nil"/>
              <w:left w:val="single" w:sz="8" w:space="0" w:color="auto"/>
              <w:bottom w:val="single" w:sz="8" w:space="0" w:color="auto"/>
              <w:right w:val="nil"/>
            </w:tcBorders>
            <w:shd w:val="clear" w:color="000000" w:fill="FDE9D9"/>
            <w:vAlign w:val="bottom"/>
            <w:hideMark/>
          </w:tcPr>
          <w:p w14:paraId="3A8F09D2"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Sprzedaż materiałów i towarów</w:t>
            </w:r>
          </w:p>
        </w:tc>
        <w:tc>
          <w:tcPr>
            <w:tcW w:w="1980" w:type="dxa"/>
            <w:tcBorders>
              <w:top w:val="nil"/>
              <w:left w:val="single" w:sz="8" w:space="0" w:color="auto"/>
              <w:bottom w:val="single" w:sz="8" w:space="0" w:color="auto"/>
              <w:right w:val="single" w:sz="8" w:space="0" w:color="auto"/>
            </w:tcBorders>
            <w:shd w:val="clear" w:color="000000" w:fill="FDE9D9"/>
            <w:noWrap/>
            <w:vAlign w:val="bottom"/>
            <w:hideMark/>
          </w:tcPr>
          <w:p w14:paraId="1C789149"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17 735,24</w:t>
            </w:r>
          </w:p>
        </w:tc>
        <w:tc>
          <w:tcPr>
            <w:tcW w:w="2668" w:type="dxa"/>
            <w:tcBorders>
              <w:top w:val="nil"/>
              <w:left w:val="nil"/>
              <w:bottom w:val="single" w:sz="8" w:space="0" w:color="auto"/>
              <w:right w:val="single" w:sz="8" w:space="0" w:color="auto"/>
            </w:tcBorders>
            <w:shd w:val="clear" w:color="000000" w:fill="FDE9D9"/>
            <w:noWrap/>
            <w:vAlign w:val="bottom"/>
            <w:hideMark/>
          </w:tcPr>
          <w:p w14:paraId="586A68BF"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b/>
                <w:bCs/>
                <w:kern w:val="0"/>
                <w:sz w:val="24"/>
                <w:szCs w:val="24"/>
                <w:lang w:eastAsia="pl-PL"/>
              </w:rPr>
            </w:pPr>
            <w:r w:rsidRPr="002729E6">
              <w:rPr>
                <w:rFonts w:ascii="Times New Roman" w:eastAsia="Times New Roman" w:hAnsi="Times New Roman" w:cs="Times New Roman"/>
                <w:b/>
                <w:bCs/>
                <w:kern w:val="0"/>
                <w:sz w:val="24"/>
                <w:szCs w:val="24"/>
                <w:lang w:eastAsia="pl-PL"/>
              </w:rPr>
              <w:t>0,11</w:t>
            </w:r>
          </w:p>
        </w:tc>
      </w:tr>
      <w:tr w:rsidR="00FB3430" w:rsidRPr="002729E6" w14:paraId="3E370E6C"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358C876E"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xml:space="preserve">     - w tym: </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6B3458DB"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w:t>
            </w:r>
          </w:p>
        </w:tc>
        <w:tc>
          <w:tcPr>
            <w:tcW w:w="2668" w:type="dxa"/>
            <w:tcBorders>
              <w:top w:val="nil"/>
              <w:left w:val="nil"/>
              <w:bottom w:val="single" w:sz="8" w:space="0" w:color="auto"/>
              <w:right w:val="single" w:sz="8" w:space="0" w:color="auto"/>
            </w:tcBorders>
            <w:shd w:val="clear" w:color="auto" w:fill="auto"/>
            <w:noWrap/>
            <w:vAlign w:val="bottom"/>
            <w:hideMark/>
          </w:tcPr>
          <w:p w14:paraId="5241B7DA"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w:t>
            </w:r>
          </w:p>
        </w:tc>
      </w:tr>
      <w:tr w:rsidR="00FB3430" w:rsidRPr="002729E6" w14:paraId="62807BE4"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6131121C"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-sprzedaż towarów</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3290A3F3"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17 735,24</w:t>
            </w:r>
          </w:p>
        </w:tc>
        <w:tc>
          <w:tcPr>
            <w:tcW w:w="2668" w:type="dxa"/>
            <w:tcBorders>
              <w:top w:val="nil"/>
              <w:left w:val="nil"/>
              <w:bottom w:val="single" w:sz="8" w:space="0" w:color="auto"/>
              <w:right w:val="single" w:sz="8" w:space="0" w:color="auto"/>
            </w:tcBorders>
            <w:shd w:val="clear" w:color="auto" w:fill="auto"/>
            <w:noWrap/>
            <w:vAlign w:val="bottom"/>
            <w:hideMark/>
          </w:tcPr>
          <w:p w14:paraId="71EE6AB4"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0,11</w:t>
            </w:r>
          </w:p>
        </w:tc>
      </w:tr>
      <w:tr w:rsidR="00FB3430" w:rsidRPr="002729E6" w14:paraId="59C8CB49" w14:textId="77777777" w:rsidTr="002729E6">
        <w:trPr>
          <w:trHeight w:val="390"/>
        </w:trPr>
        <w:tc>
          <w:tcPr>
            <w:tcW w:w="4920" w:type="dxa"/>
            <w:tcBorders>
              <w:top w:val="nil"/>
              <w:left w:val="single" w:sz="8" w:space="0" w:color="auto"/>
              <w:bottom w:val="single" w:sz="8" w:space="0" w:color="auto"/>
              <w:right w:val="nil"/>
            </w:tcBorders>
            <w:shd w:val="clear" w:color="auto" w:fill="auto"/>
            <w:vAlign w:val="bottom"/>
            <w:hideMark/>
          </w:tcPr>
          <w:p w14:paraId="761DC772" w14:textId="77777777" w:rsidR="00FB3430" w:rsidRPr="002729E6" w:rsidRDefault="00FB3430" w:rsidP="00DE7F2D">
            <w:pPr>
              <w:widowControl/>
              <w:suppressAutoHyphens w:val="0"/>
              <w:autoSpaceDN/>
              <w:spacing w:after="0" w:line="240" w:lineRule="auto"/>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-sprzedaż materiałów</w:t>
            </w:r>
          </w:p>
        </w:tc>
        <w:tc>
          <w:tcPr>
            <w:tcW w:w="1980" w:type="dxa"/>
            <w:tcBorders>
              <w:top w:val="nil"/>
              <w:left w:val="single" w:sz="8" w:space="0" w:color="auto"/>
              <w:bottom w:val="single" w:sz="8" w:space="0" w:color="auto"/>
              <w:right w:val="single" w:sz="8" w:space="0" w:color="auto"/>
            </w:tcBorders>
            <w:shd w:val="clear" w:color="auto" w:fill="auto"/>
            <w:noWrap/>
            <w:vAlign w:val="bottom"/>
            <w:hideMark/>
          </w:tcPr>
          <w:p w14:paraId="6F7956A6"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 </w:t>
            </w:r>
          </w:p>
        </w:tc>
        <w:tc>
          <w:tcPr>
            <w:tcW w:w="2668" w:type="dxa"/>
            <w:tcBorders>
              <w:top w:val="nil"/>
              <w:left w:val="nil"/>
              <w:bottom w:val="single" w:sz="8" w:space="0" w:color="auto"/>
              <w:right w:val="single" w:sz="8" w:space="0" w:color="auto"/>
            </w:tcBorders>
            <w:shd w:val="clear" w:color="auto" w:fill="auto"/>
            <w:noWrap/>
            <w:vAlign w:val="bottom"/>
            <w:hideMark/>
          </w:tcPr>
          <w:p w14:paraId="1CFE106C" w14:textId="77777777" w:rsidR="00FB3430" w:rsidRPr="002729E6" w:rsidRDefault="00FB3430" w:rsidP="00DE7F2D">
            <w:pPr>
              <w:widowControl/>
              <w:suppressAutoHyphens w:val="0"/>
              <w:autoSpaceDN/>
              <w:spacing w:after="0" w:line="240" w:lineRule="auto"/>
              <w:jc w:val="right"/>
              <w:textAlignment w:val="auto"/>
              <w:rPr>
                <w:rFonts w:ascii="Times New Roman" w:eastAsia="Times New Roman" w:hAnsi="Times New Roman" w:cs="Times New Roman"/>
                <w:kern w:val="0"/>
                <w:sz w:val="24"/>
                <w:szCs w:val="24"/>
                <w:lang w:eastAsia="pl-PL"/>
              </w:rPr>
            </w:pPr>
            <w:r w:rsidRPr="002729E6">
              <w:rPr>
                <w:rFonts w:ascii="Times New Roman" w:eastAsia="Times New Roman" w:hAnsi="Times New Roman" w:cs="Times New Roman"/>
                <w:kern w:val="0"/>
                <w:sz w:val="24"/>
                <w:szCs w:val="24"/>
                <w:lang w:eastAsia="pl-PL"/>
              </w:rPr>
              <w:t>0,00</w:t>
            </w:r>
          </w:p>
        </w:tc>
      </w:tr>
    </w:tbl>
    <w:p w14:paraId="31B919B2" w14:textId="3543C38F" w:rsidR="00D741A0" w:rsidRPr="00055D10" w:rsidRDefault="00D741A0" w:rsidP="00055D10">
      <w:pPr>
        <w:shd w:val="clear" w:color="auto" w:fill="FFFFFF"/>
        <w:spacing w:before="120" w:line="360" w:lineRule="auto"/>
        <w:textAlignment w:val="auto"/>
        <w:rPr>
          <w:rFonts w:ascii="Times New Roman" w:eastAsia="Times New Roman" w:hAnsi="Times New Roman" w:cs="Times New Roman"/>
          <w:color w:val="FF0000"/>
          <w:spacing w:val="-1"/>
          <w:sz w:val="24"/>
          <w:szCs w:val="24"/>
        </w:rPr>
      </w:pPr>
    </w:p>
    <w:p w14:paraId="251B8E51" w14:textId="645DD5C8" w:rsidR="00D741A0" w:rsidRPr="00FB3430" w:rsidRDefault="00D741A0" w:rsidP="009659B8">
      <w:pPr>
        <w:pStyle w:val="Akapitzlist"/>
        <w:numPr>
          <w:ilvl w:val="2"/>
          <w:numId w:val="32"/>
        </w:numPr>
        <w:shd w:val="clear" w:color="auto" w:fill="FFFFFF"/>
        <w:spacing w:before="120" w:line="360" w:lineRule="auto"/>
        <w:ind w:left="709" w:hanging="709"/>
        <w:textAlignment w:val="auto"/>
        <w:rPr>
          <w:rFonts w:ascii="Times New Roman" w:eastAsia="Times New Roman" w:hAnsi="Times New Roman" w:cs="Times New Roman"/>
          <w:spacing w:val="-1"/>
          <w:sz w:val="24"/>
          <w:szCs w:val="24"/>
        </w:rPr>
      </w:pPr>
      <w:r w:rsidRPr="00FB3430">
        <w:rPr>
          <w:rFonts w:ascii="Times New Roman" w:eastAsia="Times New Roman" w:hAnsi="Times New Roman" w:cs="Times New Roman"/>
          <w:b/>
          <w:spacing w:val="-1"/>
          <w:sz w:val="24"/>
          <w:szCs w:val="24"/>
        </w:rPr>
        <w:lastRenderedPageBreak/>
        <w:t>Wykres słupkowy wartości przychodów ze sprzedaży usług za 20</w:t>
      </w:r>
      <w:r w:rsidR="00FB3430" w:rsidRPr="00FB3430">
        <w:rPr>
          <w:rFonts w:ascii="Times New Roman" w:eastAsia="Times New Roman" w:hAnsi="Times New Roman" w:cs="Times New Roman"/>
          <w:b/>
          <w:spacing w:val="-1"/>
          <w:sz w:val="24"/>
          <w:szCs w:val="24"/>
        </w:rPr>
        <w:t>21</w:t>
      </w:r>
      <w:r w:rsidRPr="00FB3430">
        <w:rPr>
          <w:rFonts w:ascii="Times New Roman" w:eastAsia="Times New Roman" w:hAnsi="Times New Roman" w:cs="Times New Roman"/>
          <w:b/>
          <w:spacing w:val="-1"/>
          <w:sz w:val="24"/>
          <w:szCs w:val="24"/>
        </w:rPr>
        <w:t xml:space="preserve"> r.</w:t>
      </w:r>
    </w:p>
    <w:p w14:paraId="2D2F8C4C" w14:textId="2B9218EE" w:rsidR="00D741A0" w:rsidRDefault="00FB3430" w:rsidP="00D741A0">
      <w:pPr>
        <w:jc w:val="right"/>
        <w:rPr>
          <w:color w:val="FF0000"/>
        </w:rPr>
      </w:pPr>
      <w:r>
        <w:rPr>
          <w:noProof/>
          <w:lang w:eastAsia="pl-PL"/>
        </w:rPr>
        <w:drawing>
          <wp:inline distT="0" distB="0" distL="0" distR="0" wp14:anchorId="149677BF" wp14:editId="6B7C986D">
            <wp:extent cx="5591175" cy="7591425"/>
            <wp:effectExtent l="0" t="0" r="9525" b="9525"/>
            <wp:docPr id="3" name="Wykres 3">
              <a:extLst xmlns:a="http://schemas.openxmlformats.org/drawingml/2006/main">
                <a:ext uri="{FF2B5EF4-FFF2-40B4-BE49-F238E27FC236}">
                  <a16:creationId xmlns:a16="http://schemas.microsoft.com/office/drawing/2014/main" id="{161608C6-707E-BBE6-073C-53881D5630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3FD80C" w14:textId="77777777" w:rsidR="00FB3430" w:rsidRPr="00055D10" w:rsidRDefault="00FB3430" w:rsidP="002729E6">
      <w:pPr>
        <w:rPr>
          <w:color w:val="FF0000"/>
        </w:rPr>
      </w:pPr>
    </w:p>
    <w:p w14:paraId="185423F2" w14:textId="77777777" w:rsidR="00E970B3" w:rsidRDefault="00E970B3">
      <w:pPr>
        <w:widowControl/>
        <w:suppressAutoHyphens w:val="0"/>
        <w:autoSpaceDN/>
        <w:textAlignment w:val="auto"/>
        <w:rPr>
          <w:rFonts w:ascii="Times New Roman" w:eastAsia="Times New Roman" w:hAnsi="Times New Roman" w:cs="Times New Roman"/>
          <w:b/>
          <w:spacing w:val="-1"/>
          <w:sz w:val="24"/>
          <w:szCs w:val="24"/>
        </w:rPr>
      </w:pPr>
      <w:r>
        <w:rPr>
          <w:rFonts w:ascii="Times New Roman" w:eastAsia="Times New Roman" w:hAnsi="Times New Roman" w:cs="Times New Roman"/>
          <w:b/>
          <w:spacing w:val="-1"/>
          <w:sz w:val="24"/>
          <w:szCs w:val="24"/>
        </w:rPr>
        <w:br w:type="page"/>
      </w:r>
    </w:p>
    <w:p w14:paraId="14261568" w14:textId="6B28D3D9" w:rsidR="00D741A0" w:rsidRPr="00FB3430" w:rsidRDefault="00D741A0" w:rsidP="009659B8">
      <w:pPr>
        <w:pStyle w:val="Akapitzlist"/>
        <w:numPr>
          <w:ilvl w:val="2"/>
          <w:numId w:val="32"/>
        </w:numPr>
        <w:shd w:val="clear" w:color="auto" w:fill="FFFFFF"/>
        <w:spacing w:before="120" w:line="360" w:lineRule="auto"/>
        <w:ind w:left="709" w:hanging="709"/>
        <w:textAlignment w:val="auto"/>
        <w:rPr>
          <w:rFonts w:ascii="Times New Roman" w:eastAsia="Times New Roman" w:hAnsi="Times New Roman" w:cs="Times New Roman"/>
          <w:spacing w:val="-1"/>
          <w:sz w:val="24"/>
          <w:szCs w:val="24"/>
        </w:rPr>
      </w:pPr>
      <w:r w:rsidRPr="00FB3430">
        <w:rPr>
          <w:rFonts w:ascii="Times New Roman" w:eastAsia="Times New Roman" w:hAnsi="Times New Roman" w:cs="Times New Roman"/>
          <w:b/>
          <w:spacing w:val="-1"/>
          <w:sz w:val="24"/>
          <w:szCs w:val="24"/>
        </w:rPr>
        <w:lastRenderedPageBreak/>
        <w:t>Wykres kołowy wielkości przychodów ze sprzedaży usług za 20</w:t>
      </w:r>
      <w:r w:rsidR="00FB3430" w:rsidRPr="00FB3430">
        <w:rPr>
          <w:rFonts w:ascii="Times New Roman" w:eastAsia="Times New Roman" w:hAnsi="Times New Roman" w:cs="Times New Roman"/>
          <w:b/>
          <w:spacing w:val="-1"/>
          <w:sz w:val="24"/>
          <w:szCs w:val="24"/>
        </w:rPr>
        <w:t>21</w:t>
      </w:r>
      <w:r w:rsidRPr="00FB3430">
        <w:rPr>
          <w:rFonts w:ascii="Times New Roman" w:eastAsia="Times New Roman" w:hAnsi="Times New Roman" w:cs="Times New Roman"/>
          <w:b/>
          <w:spacing w:val="-1"/>
          <w:sz w:val="24"/>
          <w:szCs w:val="24"/>
        </w:rPr>
        <w:t xml:space="preserve"> r.</w:t>
      </w:r>
    </w:p>
    <w:p w14:paraId="140FE970" w14:textId="43F07553" w:rsidR="00D741A0" w:rsidRPr="00055D10" w:rsidRDefault="00FB3430" w:rsidP="00D741A0">
      <w:pPr>
        <w:tabs>
          <w:tab w:val="left" w:pos="1410"/>
        </w:tabs>
        <w:rPr>
          <w:rFonts w:ascii="Times New Roman" w:hAnsi="Times New Roman" w:cs="Times New Roman"/>
          <w:color w:val="FF0000"/>
          <w:sz w:val="24"/>
          <w:szCs w:val="24"/>
        </w:rPr>
      </w:pPr>
      <w:r>
        <w:rPr>
          <w:noProof/>
          <w:lang w:eastAsia="pl-PL"/>
        </w:rPr>
        <w:drawing>
          <wp:inline distT="0" distB="0" distL="0" distR="0" wp14:anchorId="7AD1DA6C" wp14:editId="60B94407">
            <wp:extent cx="5574760" cy="7966953"/>
            <wp:effectExtent l="38100" t="0" r="26035" b="0"/>
            <wp:docPr id="10" name="Wykres 10">
              <a:extLst xmlns:a="http://schemas.openxmlformats.org/drawingml/2006/main">
                <a:ext uri="{FF2B5EF4-FFF2-40B4-BE49-F238E27FC236}">
                  <a16:creationId xmlns:a16="http://schemas.microsoft.com/office/drawing/2014/main" id="{271949DA-9E60-7CE2-4B23-E79F271E77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6BF175" w14:textId="77777777" w:rsidR="00D741A0" w:rsidRPr="00055D10" w:rsidRDefault="00D741A0" w:rsidP="00D741A0">
      <w:pPr>
        <w:pStyle w:val="Tekstpodstawowy"/>
        <w:tabs>
          <w:tab w:val="clear" w:pos="1536"/>
        </w:tabs>
        <w:suppressAutoHyphens/>
        <w:rPr>
          <w:color w:val="FF0000"/>
          <w:sz w:val="24"/>
        </w:rPr>
      </w:pPr>
    </w:p>
    <w:p w14:paraId="4F1AD33F" w14:textId="77777777" w:rsidR="00D741A0" w:rsidRPr="00055D10" w:rsidRDefault="00D741A0" w:rsidP="00D741A0">
      <w:pPr>
        <w:pStyle w:val="Tekstpodstawowy"/>
        <w:tabs>
          <w:tab w:val="clear" w:pos="1536"/>
        </w:tabs>
        <w:suppressAutoHyphens/>
        <w:rPr>
          <w:color w:val="FF0000"/>
          <w:sz w:val="24"/>
        </w:rPr>
      </w:pPr>
    </w:p>
    <w:p w14:paraId="5326E523" w14:textId="3FA3C622" w:rsidR="00D741A0" w:rsidRPr="00FB3430" w:rsidRDefault="00D741A0" w:rsidP="009659B8">
      <w:pPr>
        <w:pStyle w:val="Tekstpodstawowy"/>
        <w:numPr>
          <w:ilvl w:val="2"/>
          <w:numId w:val="32"/>
        </w:numPr>
        <w:tabs>
          <w:tab w:val="clear" w:pos="1536"/>
          <w:tab w:val="left" w:pos="709"/>
        </w:tabs>
        <w:suppressAutoHyphens/>
        <w:ind w:hanging="1428"/>
        <w:jc w:val="both"/>
        <w:rPr>
          <w:b/>
          <w:sz w:val="24"/>
        </w:rPr>
      </w:pPr>
      <w:r w:rsidRPr="00FB3430">
        <w:rPr>
          <w:b/>
          <w:sz w:val="24"/>
        </w:rPr>
        <w:t>Najważniejsze wskaźniki finansowe za rok 20</w:t>
      </w:r>
      <w:r w:rsidR="00FB3430" w:rsidRPr="00FB3430">
        <w:rPr>
          <w:b/>
          <w:sz w:val="24"/>
        </w:rPr>
        <w:t>21</w:t>
      </w:r>
      <w:r w:rsidRPr="00FB3430">
        <w:rPr>
          <w:b/>
          <w:sz w:val="24"/>
        </w:rPr>
        <w:t xml:space="preserve"> :</w:t>
      </w:r>
    </w:p>
    <w:p w14:paraId="163153F9" w14:textId="77777777" w:rsidR="00D741A0" w:rsidRPr="00055D10" w:rsidRDefault="00D741A0" w:rsidP="00D741A0">
      <w:pPr>
        <w:pStyle w:val="Tekstpodstawowy"/>
        <w:suppressAutoHyphens/>
        <w:ind w:left="540"/>
        <w:jc w:val="both"/>
        <w:rPr>
          <w:color w:val="FF0000"/>
          <w:sz w:val="24"/>
        </w:rPr>
      </w:pPr>
    </w:p>
    <w:tbl>
      <w:tblPr>
        <w:tblpPr w:leftFromText="141" w:rightFromText="141" w:vertAnchor="text" w:tblpY="1"/>
        <w:tblOverlap w:val="never"/>
        <w:tblW w:w="8080" w:type="dxa"/>
        <w:tblCellMar>
          <w:left w:w="70" w:type="dxa"/>
          <w:right w:w="70" w:type="dxa"/>
        </w:tblCellMar>
        <w:tblLook w:val="0000" w:firstRow="0" w:lastRow="0" w:firstColumn="0" w:lastColumn="0" w:noHBand="0" w:noVBand="0"/>
      </w:tblPr>
      <w:tblGrid>
        <w:gridCol w:w="5528"/>
        <w:gridCol w:w="2552"/>
      </w:tblGrid>
      <w:tr w:rsidR="00FB3430" w:rsidRPr="00061BB4" w14:paraId="326702CF" w14:textId="77777777" w:rsidTr="00DE7F2D">
        <w:tc>
          <w:tcPr>
            <w:tcW w:w="552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2E62839B" w14:textId="77777777" w:rsidR="00FB3430" w:rsidRPr="00061BB4" w:rsidRDefault="00FB3430" w:rsidP="00DE7F2D">
            <w:pPr>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Wskaźniki rentowności</w:t>
            </w:r>
          </w:p>
        </w:tc>
        <w:tc>
          <w:tcPr>
            <w:tcW w:w="2552"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145F986B" w14:textId="77777777" w:rsidR="00FB3430" w:rsidRPr="00061BB4" w:rsidRDefault="00FB3430" w:rsidP="00DE7F2D">
            <w:pPr>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21</w:t>
            </w:r>
            <w:r w:rsidRPr="00061BB4">
              <w:rPr>
                <w:rFonts w:ascii="Times New Roman" w:eastAsia="Times New Roman" w:hAnsi="Times New Roman" w:cs="Times New Roman"/>
                <w:b/>
                <w:bCs/>
                <w:sz w:val="24"/>
                <w:szCs w:val="24"/>
              </w:rPr>
              <w:t xml:space="preserve"> r</w:t>
            </w:r>
          </w:p>
        </w:tc>
      </w:tr>
      <w:tr w:rsidR="00FB3430" w:rsidRPr="00061BB4" w14:paraId="4EF90079" w14:textId="77777777" w:rsidTr="00DE7F2D">
        <w:trPr>
          <w:cantSplit/>
        </w:trPr>
        <w:tc>
          <w:tcPr>
            <w:tcW w:w="5528" w:type="dxa"/>
            <w:tcBorders>
              <w:top w:val="single" w:sz="4" w:space="0" w:color="auto"/>
              <w:left w:val="single" w:sz="4" w:space="0" w:color="auto"/>
              <w:bottom w:val="nil"/>
              <w:right w:val="single" w:sz="4" w:space="0" w:color="auto"/>
            </w:tcBorders>
            <w:noWrap/>
            <w:vAlign w:val="bottom"/>
          </w:tcPr>
          <w:p w14:paraId="34E3930C"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 xml:space="preserve">  Rentowność  majątku  -ROA</w:t>
            </w:r>
          </w:p>
        </w:tc>
        <w:tc>
          <w:tcPr>
            <w:tcW w:w="2552" w:type="dxa"/>
            <w:vMerge w:val="restart"/>
            <w:tcBorders>
              <w:top w:val="single" w:sz="4" w:space="0" w:color="auto"/>
              <w:left w:val="single" w:sz="4" w:space="0" w:color="auto"/>
              <w:bottom w:val="single" w:sz="4" w:space="0" w:color="auto"/>
              <w:right w:val="single" w:sz="4" w:space="0" w:color="auto"/>
            </w:tcBorders>
            <w:noWrap/>
            <w:vAlign w:val="center"/>
          </w:tcPr>
          <w:p w14:paraId="198CF0A7" w14:textId="761CE1FD" w:rsidR="00FB3430" w:rsidRPr="00061BB4" w:rsidRDefault="00FB3430" w:rsidP="00666A6D">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6,4</w:t>
            </w:r>
            <w:r w:rsidR="00666A6D">
              <w:rPr>
                <w:rFonts w:ascii="Times New Roman" w:eastAsia="Times New Roman" w:hAnsi="Times New Roman" w:cs="Times New Roman"/>
                <w:bCs/>
                <w:sz w:val="24"/>
                <w:szCs w:val="24"/>
              </w:rPr>
              <w:t>1</w:t>
            </w:r>
            <w:r w:rsidRPr="00061BB4">
              <w:rPr>
                <w:rFonts w:ascii="Times New Roman" w:eastAsia="Times New Roman" w:hAnsi="Times New Roman" w:cs="Times New Roman"/>
                <w:bCs/>
                <w:sz w:val="24"/>
                <w:szCs w:val="24"/>
              </w:rPr>
              <w:t>%</w:t>
            </w:r>
          </w:p>
        </w:tc>
      </w:tr>
      <w:tr w:rsidR="00FB3430" w:rsidRPr="00061BB4" w14:paraId="674B12BF" w14:textId="77777777" w:rsidTr="00DE7F2D">
        <w:trPr>
          <w:cantSplit/>
          <w:trHeight w:val="208"/>
        </w:trPr>
        <w:tc>
          <w:tcPr>
            <w:tcW w:w="5528" w:type="dxa"/>
            <w:tcBorders>
              <w:top w:val="nil"/>
              <w:left w:val="single" w:sz="4" w:space="0" w:color="auto"/>
              <w:bottom w:val="nil"/>
              <w:right w:val="single" w:sz="4" w:space="0" w:color="auto"/>
            </w:tcBorders>
            <w:noWrap/>
            <w:vAlign w:val="bottom"/>
          </w:tcPr>
          <w:p w14:paraId="4193F893" w14:textId="77777777" w:rsidR="00FB3430" w:rsidRPr="00061BB4" w:rsidRDefault="00FB3430" w:rsidP="00DE7F2D">
            <w:pPr>
              <w:spacing w:line="240" w:lineRule="auto"/>
              <w:jc w:val="center"/>
              <w:rPr>
                <w:rFonts w:ascii="Times New Roman" w:eastAsia="Times New Roman" w:hAnsi="Times New Roman" w:cs="Times New Roman"/>
                <w:sz w:val="24"/>
                <w:szCs w:val="24"/>
                <w:u w:val="single"/>
              </w:rPr>
            </w:pPr>
            <w:r w:rsidRPr="00061BB4">
              <w:rPr>
                <w:rFonts w:ascii="Times New Roman" w:eastAsia="Times New Roman" w:hAnsi="Times New Roman" w:cs="Times New Roman"/>
                <w:sz w:val="24"/>
                <w:szCs w:val="24"/>
                <w:u w:val="single"/>
              </w:rPr>
              <w:t>wynik finansowy netto x 100</w:t>
            </w:r>
          </w:p>
        </w:tc>
        <w:tc>
          <w:tcPr>
            <w:tcW w:w="2552" w:type="dxa"/>
            <w:vMerge/>
            <w:tcBorders>
              <w:top w:val="nil"/>
              <w:left w:val="single" w:sz="4" w:space="0" w:color="auto"/>
              <w:bottom w:val="single" w:sz="4" w:space="0" w:color="auto"/>
              <w:right w:val="single" w:sz="4" w:space="0" w:color="auto"/>
            </w:tcBorders>
            <w:vAlign w:val="center"/>
          </w:tcPr>
          <w:p w14:paraId="64B3F857"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07C0A3E4" w14:textId="77777777" w:rsidTr="00DE7F2D">
        <w:trPr>
          <w:cantSplit/>
          <w:trHeight w:val="212"/>
        </w:trPr>
        <w:tc>
          <w:tcPr>
            <w:tcW w:w="5528" w:type="dxa"/>
            <w:tcBorders>
              <w:top w:val="nil"/>
              <w:left w:val="single" w:sz="4" w:space="0" w:color="auto"/>
              <w:bottom w:val="single" w:sz="4" w:space="0" w:color="auto"/>
              <w:right w:val="single" w:sz="4" w:space="0" w:color="auto"/>
            </w:tcBorders>
            <w:noWrap/>
            <w:vAlign w:val="bottom"/>
          </w:tcPr>
          <w:p w14:paraId="461B0DDE" w14:textId="77777777" w:rsidR="00FB3430" w:rsidRPr="00061BB4" w:rsidRDefault="00FB3430" w:rsidP="00DE7F2D">
            <w:pPr>
              <w:spacing w:line="240" w:lineRule="auto"/>
              <w:jc w:val="center"/>
              <w:rPr>
                <w:rFonts w:ascii="Times New Roman" w:eastAsia="Times New Roman" w:hAnsi="Times New Roman" w:cs="Times New Roman"/>
                <w:sz w:val="24"/>
                <w:szCs w:val="24"/>
              </w:rPr>
            </w:pPr>
            <w:r w:rsidRPr="00061BB4">
              <w:rPr>
                <w:rFonts w:ascii="Times New Roman" w:eastAsia="Times New Roman" w:hAnsi="Times New Roman" w:cs="Times New Roman"/>
                <w:sz w:val="24"/>
                <w:szCs w:val="24"/>
              </w:rPr>
              <w:t>stan aktywów</w:t>
            </w:r>
          </w:p>
        </w:tc>
        <w:tc>
          <w:tcPr>
            <w:tcW w:w="2552" w:type="dxa"/>
            <w:vMerge/>
            <w:tcBorders>
              <w:top w:val="nil"/>
              <w:left w:val="single" w:sz="4" w:space="0" w:color="auto"/>
              <w:bottom w:val="single" w:sz="4" w:space="0" w:color="auto"/>
              <w:right w:val="single" w:sz="4" w:space="0" w:color="auto"/>
            </w:tcBorders>
            <w:vAlign w:val="center"/>
          </w:tcPr>
          <w:p w14:paraId="16EFC761"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2EE1A66A" w14:textId="77777777" w:rsidTr="00DE7F2D">
        <w:trPr>
          <w:cantSplit/>
        </w:trPr>
        <w:tc>
          <w:tcPr>
            <w:tcW w:w="5528" w:type="dxa"/>
            <w:tcBorders>
              <w:top w:val="single" w:sz="4" w:space="0" w:color="auto"/>
              <w:left w:val="single" w:sz="4" w:space="0" w:color="auto"/>
              <w:bottom w:val="nil"/>
              <w:right w:val="single" w:sz="4" w:space="0" w:color="auto"/>
            </w:tcBorders>
            <w:noWrap/>
            <w:vAlign w:val="bottom"/>
          </w:tcPr>
          <w:p w14:paraId="045C1888"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 xml:space="preserve">Rentowność netto sprzedaży </w:t>
            </w:r>
          </w:p>
        </w:tc>
        <w:tc>
          <w:tcPr>
            <w:tcW w:w="2552" w:type="dxa"/>
            <w:vMerge w:val="restart"/>
            <w:tcBorders>
              <w:top w:val="nil"/>
              <w:left w:val="single" w:sz="4" w:space="0" w:color="auto"/>
              <w:bottom w:val="single" w:sz="4" w:space="0" w:color="auto"/>
              <w:right w:val="single" w:sz="4" w:space="0" w:color="auto"/>
            </w:tcBorders>
            <w:noWrap/>
            <w:vAlign w:val="center"/>
          </w:tcPr>
          <w:p w14:paraId="5C25BD72"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3,97</w:t>
            </w:r>
            <w:r w:rsidRPr="00061BB4">
              <w:rPr>
                <w:rFonts w:ascii="Times New Roman" w:eastAsia="Times New Roman" w:hAnsi="Times New Roman" w:cs="Times New Roman"/>
                <w:bCs/>
                <w:sz w:val="24"/>
                <w:szCs w:val="24"/>
              </w:rPr>
              <w:t>%</w:t>
            </w:r>
          </w:p>
        </w:tc>
      </w:tr>
      <w:tr w:rsidR="00FB3430" w:rsidRPr="00061BB4" w14:paraId="78723330" w14:textId="77777777" w:rsidTr="00DE7F2D">
        <w:trPr>
          <w:cantSplit/>
        </w:trPr>
        <w:tc>
          <w:tcPr>
            <w:tcW w:w="5528" w:type="dxa"/>
            <w:tcBorders>
              <w:top w:val="nil"/>
              <w:left w:val="single" w:sz="4" w:space="0" w:color="auto"/>
              <w:bottom w:val="nil"/>
              <w:right w:val="single" w:sz="4" w:space="0" w:color="auto"/>
            </w:tcBorders>
            <w:noWrap/>
            <w:vAlign w:val="bottom"/>
          </w:tcPr>
          <w:p w14:paraId="21BA0ED8" w14:textId="77777777" w:rsidR="00FB3430" w:rsidRPr="00061BB4" w:rsidRDefault="00FB3430" w:rsidP="00DE7F2D">
            <w:pPr>
              <w:spacing w:line="240" w:lineRule="auto"/>
              <w:jc w:val="center"/>
              <w:rPr>
                <w:rFonts w:ascii="Times New Roman" w:eastAsia="Times New Roman" w:hAnsi="Times New Roman" w:cs="Times New Roman"/>
                <w:sz w:val="24"/>
                <w:szCs w:val="24"/>
                <w:u w:val="single"/>
              </w:rPr>
            </w:pPr>
            <w:r w:rsidRPr="00061BB4">
              <w:rPr>
                <w:rFonts w:ascii="Times New Roman" w:eastAsia="Times New Roman" w:hAnsi="Times New Roman" w:cs="Times New Roman"/>
                <w:sz w:val="24"/>
                <w:szCs w:val="24"/>
                <w:u w:val="single"/>
              </w:rPr>
              <w:t>wynik finansowy netto x 100</w:t>
            </w:r>
          </w:p>
        </w:tc>
        <w:tc>
          <w:tcPr>
            <w:tcW w:w="2552" w:type="dxa"/>
            <w:vMerge/>
            <w:tcBorders>
              <w:top w:val="nil"/>
              <w:left w:val="single" w:sz="4" w:space="0" w:color="auto"/>
              <w:bottom w:val="single" w:sz="4" w:space="0" w:color="auto"/>
              <w:right w:val="single" w:sz="4" w:space="0" w:color="auto"/>
            </w:tcBorders>
            <w:vAlign w:val="center"/>
          </w:tcPr>
          <w:p w14:paraId="79D8423E"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3DEFDD8C" w14:textId="77777777" w:rsidTr="00DE7F2D">
        <w:trPr>
          <w:cantSplit/>
          <w:trHeight w:val="260"/>
        </w:trPr>
        <w:tc>
          <w:tcPr>
            <w:tcW w:w="5528" w:type="dxa"/>
            <w:tcBorders>
              <w:top w:val="nil"/>
              <w:left w:val="single" w:sz="4" w:space="0" w:color="auto"/>
              <w:bottom w:val="single" w:sz="4" w:space="0" w:color="auto"/>
              <w:right w:val="single" w:sz="4" w:space="0" w:color="auto"/>
            </w:tcBorders>
            <w:noWrap/>
            <w:vAlign w:val="bottom"/>
          </w:tcPr>
          <w:p w14:paraId="5022C394" w14:textId="77777777" w:rsidR="00FB3430" w:rsidRPr="00061BB4" w:rsidRDefault="00FB3430" w:rsidP="00DE7F2D">
            <w:pPr>
              <w:spacing w:line="240" w:lineRule="auto"/>
              <w:jc w:val="center"/>
              <w:rPr>
                <w:rFonts w:ascii="Times New Roman" w:eastAsia="Times New Roman" w:hAnsi="Times New Roman" w:cs="Times New Roman"/>
                <w:sz w:val="24"/>
                <w:szCs w:val="24"/>
              </w:rPr>
            </w:pPr>
            <w:r w:rsidRPr="00061BB4">
              <w:rPr>
                <w:rFonts w:ascii="Times New Roman" w:eastAsia="Times New Roman" w:hAnsi="Times New Roman" w:cs="Times New Roman"/>
                <w:sz w:val="24"/>
                <w:szCs w:val="24"/>
              </w:rPr>
              <w:t>przychody ogółem</w:t>
            </w:r>
          </w:p>
        </w:tc>
        <w:tc>
          <w:tcPr>
            <w:tcW w:w="2552" w:type="dxa"/>
            <w:vMerge/>
            <w:tcBorders>
              <w:top w:val="nil"/>
              <w:left w:val="single" w:sz="4" w:space="0" w:color="auto"/>
              <w:bottom w:val="single" w:sz="4" w:space="0" w:color="auto"/>
              <w:right w:val="single" w:sz="4" w:space="0" w:color="auto"/>
            </w:tcBorders>
            <w:vAlign w:val="center"/>
          </w:tcPr>
          <w:p w14:paraId="60B5EA71"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0184548C" w14:textId="77777777" w:rsidTr="00DE7F2D">
        <w:trPr>
          <w:cantSplit/>
        </w:trPr>
        <w:tc>
          <w:tcPr>
            <w:tcW w:w="5528" w:type="dxa"/>
            <w:tcBorders>
              <w:top w:val="single" w:sz="4" w:space="0" w:color="auto"/>
              <w:left w:val="single" w:sz="4" w:space="0" w:color="auto"/>
              <w:bottom w:val="nil"/>
              <w:right w:val="single" w:sz="4" w:space="0" w:color="auto"/>
            </w:tcBorders>
            <w:noWrap/>
            <w:vAlign w:val="bottom"/>
          </w:tcPr>
          <w:p w14:paraId="36131E4C"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 xml:space="preserve">Rentowność  kapitału własnego  </w:t>
            </w:r>
          </w:p>
        </w:tc>
        <w:tc>
          <w:tcPr>
            <w:tcW w:w="2552" w:type="dxa"/>
            <w:vMerge w:val="restart"/>
            <w:tcBorders>
              <w:top w:val="nil"/>
              <w:left w:val="single" w:sz="4" w:space="0" w:color="auto"/>
              <w:bottom w:val="single" w:sz="4" w:space="0" w:color="auto"/>
              <w:right w:val="single" w:sz="4" w:space="0" w:color="auto"/>
            </w:tcBorders>
            <w:noWrap/>
            <w:vAlign w:val="center"/>
          </w:tcPr>
          <w:p w14:paraId="167E2CAB"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11,05</w:t>
            </w:r>
            <w:r w:rsidRPr="00061BB4">
              <w:rPr>
                <w:rFonts w:ascii="Times New Roman" w:eastAsia="Times New Roman" w:hAnsi="Times New Roman" w:cs="Times New Roman"/>
                <w:bCs/>
                <w:sz w:val="24"/>
                <w:szCs w:val="24"/>
              </w:rPr>
              <w:t>%</w:t>
            </w:r>
          </w:p>
        </w:tc>
      </w:tr>
      <w:tr w:rsidR="00FB3430" w:rsidRPr="00061BB4" w14:paraId="5CBA0A6F" w14:textId="77777777" w:rsidTr="00DE7F2D">
        <w:trPr>
          <w:cantSplit/>
        </w:trPr>
        <w:tc>
          <w:tcPr>
            <w:tcW w:w="5528" w:type="dxa"/>
            <w:tcBorders>
              <w:top w:val="nil"/>
              <w:left w:val="single" w:sz="4" w:space="0" w:color="auto"/>
              <w:bottom w:val="nil"/>
              <w:right w:val="single" w:sz="4" w:space="0" w:color="auto"/>
            </w:tcBorders>
            <w:noWrap/>
            <w:vAlign w:val="bottom"/>
          </w:tcPr>
          <w:p w14:paraId="4CAC29B8" w14:textId="77777777" w:rsidR="00FB3430" w:rsidRPr="00061BB4" w:rsidRDefault="00FB3430" w:rsidP="00DE7F2D">
            <w:pPr>
              <w:spacing w:line="240" w:lineRule="auto"/>
              <w:jc w:val="center"/>
              <w:rPr>
                <w:rFonts w:ascii="Times New Roman" w:eastAsia="Times New Roman" w:hAnsi="Times New Roman" w:cs="Times New Roman"/>
                <w:sz w:val="24"/>
                <w:szCs w:val="24"/>
                <w:u w:val="single"/>
              </w:rPr>
            </w:pPr>
            <w:r w:rsidRPr="00061BB4">
              <w:rPr>
                <w:rFonts w:ascii="Times New Roman" w:eastAsia="Times New Roman" w:hAnsi="Times New Roman" w:cs="Times New Roman"/>
                <w:sz w:val="24"/>
                <w:szCs w:val="24"/>
                <w:u w:val="single"/>
              </w:rPr>
              <w:t>wynik finansowy netto x 100</w:t>
            </w:r>
          </w:p>
        </w:tc>
        <w:tc>
          <w:tcPr>
            <w:tcW w:w="2552" w:type="dxa"/>
            <w:vMerge/>
            <w:tcBorders>
              <w:top w:val="nil"/>
              <w:left w:val="single" w:sz="4" w:space="0" w:color="auto"/>
              <w:bottom w:val="single" w:sz="4" w:space="0" w:color="auto"/>
              <w:right w:val="single" w:sz="4" w:space="0" w:color="auto"/>
            </w:tcBorders>
            <w:vAlign w:val="center"/>
          </w:tcPr>
          <w:p w14:paraId="03C94DCB" w14:textId="77777777" w:rsidR="00FB3430" w:rsidRPr="00061BB4" w:rsidRDefault="00FB3430" w:rsidP="00DE7F2D">
            <w:pPr>
              <w:spacing w:line="240" w:lineRule="auto"/>
              <w:rPr>
                <w:rFonts w:ascii="Times New Roman" w:eastAsia="Times New Roman" w:hAnsi="Times New Roman" w:cs="Times New Roman"/>
                <w:bCs/>
                <w:sz w:val="24"/>
                <w:szCs w:val="24"/>
              </w:rPr>
            </w:pPr>
          </w:p>
        </w:tc>
      </w:tr>
      <w:tr w:rsidR="00FB3430" w:rsidRPr="00061BB4" w14:paraId="4CDD9767" w14:textId="77777777" w:rsidTr="00DE7F2D">
        <w:trPr>
          <w:cantSplit/>
        </w:trPr>
        <w:tc>
          <w:tcPr>
            <w:tcW w:w="5528" w:type="dxa"/>
            <w:tcBorders>
              <w:top w:val="nil"/>
              <w:left w:val="single" w:sz="4" w:space="0" w:color="auto"/>
              <w:bottom w:val="single" w:sz="4" w:space="0" w:color="auto"/>
              <w:right w:val="single" w:sz="4" w:space="0" w:color="auto"/>
            </w:tcBorders>
            <w:noWrap/>
            <w:vAlign w:val="bottom"/>
          </w:tcPr>
          <w:p w14:paraId="682F2C2C" w14:textId="77777777" w:rsidR="00FB3430" w:rsidRPr="00061BB4" w:rsidRDefault="00FB3430" w:rsidP="00DE7F2D">
            <w:pPr>
              <w:spacing w:line="240" w:lineRule="auto"/>
              <w:jc w:val="center"/>
              <w:rPr>
                <w:rFonts w:ascii="Times New Roman" w:eastAsia="Times New Roman" w:hAnsi="Times New Roman" w:cs="Times New Roman"/>
                <w:sz w:val="24"/>
                <w:szCs w:val="24"/>
              </w:rPr>
            </w:pPr>
            <w:r w:rsidRPr="00061BB4">
              <w:rPr>
                <w:rFonts w:ascii="Times New Roman" w:eastAsia="Times New Roman" w:hAnsi="Times New Roman" w:cs="Times New Roman"/>
                <w:sz w:val="24"/>
                <w:szCs w:val="24"/>
              </w:rPr>
              <w:t>stan kapitału własnego</w:t>
            </w:r>
          </w:p>
        </w:tc>
        <w:tc>
          <w:tcPr>
            <w:tcW w:w="2552" w:type="dxa"/>
            <w:vMerge/>
            <w:tcBorders>
              <w:top w:val="nil"/>
              <w:left w:val="single" w:sz="4" w:space="0" w:color="auto"/>
              <w:bottom w:val="single" w:sz="4" w:space="0" w:color="auto"/>
              <w:right w:val="single" w:sz="4" w:space="0" w:color="auto"/>
            </w:tcBorders>
            <w:vAlign w:val="center"/>
          </w:tcPr>
          <w:p w14:paraId="74BE8ABE" w14:textId="77777777" w:rsidR="00FB3430" w:rsidRPr="00061BB4" w:rsidRDefault="00FB3430" w:rsidP="00DE7F2D">
            <w:pPr>
              <w:spacing w:line="240" w:lineRule="auto"/>
              <w:rPr>
                <w:rFonts w:ascii="Times New Roman" w:eastAsia="Times New Roman" w:hAnsi="Times New Roman" w:cs="Times New Roman"/>
                <w:bCs/>
                <w:sz w:val="24"/>
                <w:szCs w:val="24"/>
              </w:rPr>
            </w:pPr>
          </w:p>
        </w:tc>
      </w:tr>
      <w:tr w:rsidR="00FB3430" w:rsidRPr="00061BB4" w14:paraId="7860998A" w14:textId="77777777" w:rsidTr="00DE7F2D">
        <w:tc>
          <w:tcPr>
            <w:tcW w:w="5528" w:type="dxa"/>
            <w:tcBorders>
              <w:top w:val="single" w:sz="4" w:space="0" w:color="auto"/>
              <w:left w:val="single" w:sz="4" w:space="0" w:color="auto"/>
              <w:bottom w:val="single" w:sz="4" w:space="0" w:color="auto"/>
              <w:right w:val="single" w:sz="4" w:space="0" w:color="auto"/>
            </w:tcBorders>
            <w:shd w:val="clear" w:color="auto" w:fill="D6E3BC" w:themeFill="accent3" w:themeFillTint="66"/>
            <w:noWrap/>
            <w:vAlign w:val="center"/>
          </w:tcPr>
          <w:p w14:paraId="6C063856"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Wskaźniki płynności finansowej</w:t>
            </w:r>
          </w:p>
        </w:tc>
        <w:tc>
          <w:tcPr>
            <w:tcW w:w="2552" w:type="dxa"/>
            <w:tcBorders>
              <w:top w:val="single" w:sz="4" w:space="0" w:color="auto"/>
              <w:bottom w:val="single" w:sz="4" w:space="0" w:color="auto"/>
              <w:right w:val="single" w:sz="4" w:space="0" w:color="auto"/>
            </w:tcBorders>
            <w:shd w:val="clear" w:color="auto" w:fill="D6E3BC" w:themeFill="accent3" w:themeFillTint="66"/>
            <w:vAlign w:val="center"/>
          </w:tcPr>
          <w:p w14:paraId="45AC26FD"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 xml:space="preserve">21 </w:t>
            </w:r>
            <w:r w:rsidRPr="00061BB4">
              <w:rPr>
                <w:rFonts w:ascii="Times New Roman" w:eastAsia="Times New Roman" w:hAnsi="Times New Roman" w:cs="Times New Roman"/>
                <w:b/>
                <w:bCs/>
                <w:sz w:val="24"/>
                <w:szCs w:val="24"/>
              </w:rPr>
              <w:t>r</w:t>
            </w:r>
          </w:p>
        </w:tc>
      </w:tr>
      <w:tr w:rsidR="00FB3430" w:rsidRPr="00061BB4" w14:paraId="1A34692F" w14:textId="77777777" w:rsidTr="00DE7F2D">
        <w:trPr>
          <w:cantSplit/>
        </w:trPr>
        <w:tc>
          <w:tcPr>
            <w:tcW w:w="5528" w:type="dxa"/>
            <w:tcBorders>
              <w:top w:val="single" w:sz="4" w:space="0" w:color="auto"/>
              <w:left w:val="single" w:sz="4" w:space="0" w:color="auto"/>
              <w:bottom w:val="nil"/>
              <w:right w:val="single" w:sz="4" w:space="0" w:color="auto"/>
            </w:tcBorders>
            <w:noWrap/>
            <w:vAlign w:val="bottom"/>
          </w:tcPr>
          <w:p w14:paraId="2CEF36F9"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Wskaźnik płynności bieżącej  ( I )</w:t>
            </w:r>
          </w:p>
        </w:tc>
        <w:tc>
          <w:tcPr>
            <w:tcW w:w="2552" w:type="dxa"/>
            <w:vMerge w:val="restart"/>
            <w:tcBorders>
              <w:top w:val="single" w:sz="4" w:space="0" w:color="auto"/>
              <w:left w:val="single" w:sz="4" w:space="0" w:color="auto"/>
              <w:bottom w:val="single" w:sz="4" w:space="0" w:color="auto"/>
              <w:right w:val="single" w:sz="4" w:space="0" w:color="auto"/>
            </w:tcBorders>
            <w:noWrap/>
            <w:vAlign w:val="center"/>
          </w:tcPr>
          <w:p w14:paraId="701CC166" w14:textId="79FEAABA" w:rsidR="00FB3430" w:rsidRPr="00061BB4" w:rsidRDefault="00FB3430" w:rsidP="00666A6D">
            <w:pPr>
              <w:spacing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r w:rsidR="00666A6D">
              <w:rPr>
                <w:rFonts w:ascii="Times New Roman" w:eastAsia="Times New Roman" w:hAnsi="Times New Roman" w:cs="Times New Roman"/>
                <w:bCs/>
                <w:sz w:val="24"/>
                <w:szCs w:val="24"/>
              </w:rPr>
              <w:t>8</w:t>
            </w:r>
          </w:p>
        </w:tc>
      </w:tr>
      <w:tr w:rsidR="00FB3430" w:rsidRPr="00061BB4" w14:paraId="06A9D695" w14:textId="77777777" w:rsidTr="00DE7F2D">
        <w:trPr>
          <w:cantSplit/>
        </w:trPr>
        <w:tc>
          <w:tcPr>
            <w:tcW w:w="5528" w:type="dxa"/>
            <w:tcBorders>
              <w:top w:val="nil"/>
              <w:left w:val="single" w:sz="4" w:space="0" w:color="auto"/>
              <w:bottom w:val="nil"/>
              <w:right w:val="single" w:sz="4" w:space="0" w:color="auto"/>
            </w:tcBorders>
            <w:noWrap/>
            <w:vAlign w:val="bottom"/>
          </w:tcPr>
          <w:p w14:paraId="67B3DEC1" w14:textId="77777777" w:rsidR="00FB3430" w:rsidRPr="00061BB4" w:rsidRDefault="00FB3430" w:rsidP="00DE7F2D">
            <w:pPr>
              <w:spacing w:line="240" w:lineRule="auto"/>
              <w:jc w:val="center"/>
              <w:rPr>
                <w:rFonts w:ascii="Times New Roman" w:eastAsia="Times New Roman" w:hAnsi="Times New Roman" w:cs="Times New Roman"/>
                <w:sz w:val="24"/>
                <w:szCs w:val="24"/>
                <w:u w:val="single"/>
              </w:rPr>
            </w:pPr>
            <w:r w:rsidRPr="00061BB4">
              <w:rPr>
                <w:rFonts w:ascii="Times New Roman" w:eastAsia="Times New Roman" w:hAnsi="Times New Roman" w:cs="Times New Roman"/>
                <w:sz w:val="24"/>
                <w:szCs w:val="24"/>
                <w:u w:val="single"/>
              </w:rPr>
              <w:t xml:space="preserve">aktywa obrotowe </w:t>
            </w:r>
          </w:p>
        </w:tc>
        <w:tc>
          <w:tcPr>
            <w:tcW w:w="2552" w:type="dxa"/>
            <w:vMerge/>
            <w:tcBorders>
              <w:top w:val="single" w:sz="4" w:space="0" w:color="auto"/>
              <w:left w:val="single" w:sz="4" w:space="0" w:color="auto"/>
              <w:bottom w:val="single" w:sz="4" w:space="0" w:color="auto"/>
              <w:right w:val="single" w:sz="4" w:space="0" w:color="auto"/>
            </w:tcBorders>
            <w:vAlign w:val="center"/>
          </w:tcPr>
          <w:p w14:paraId="7A75722B"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458CDA6B" w14:textId="77777777" w:rsidTr="00DE7F2D">
        <w:trPr>
          <w:cantSplit/>
        </w:trPr>
        <w:tc>
          <w:tcPr>
            <w:tcW w:w="5528" w:type="dxa"/>
            <w:tcBorders>
              <w:top w:val="nil"/>
              <w:left w:val="single" w:sz="4" w:space="0" w:color="auto"/>
              <w:bottom w:val="single" w:sz="4" w:space="0" w:color="auto"/>
              <w:right w:val="single" w:sz="4" w:space="0" w:color="auto"/>
            </w:tcBorders>
            <w:noWrap/>
            <w:vAlign w:val="bottom"/>
          </w:tcPr>
          <w:p w14:paraId="3C99C874" w14:textId="77777777" w:rsidR="00FB3430" w:rsidRPr="00061BB4" w:rsidRDefault="00FB3430" w:rsidP="00DE7F2D">
            <w:pPr>
              <w:spacing w:line="240" w:lineRule="auto"/>
              <w:jc w:val="center"/>
              <w:rPr>
                <w:rFonts w:ascii="Times New Roman" w:eastAsia="Times New Roman" w:hAnsi="Times New Roman" w:cs="Times New Roman"/>
                <w:sz w:val="24"/>
                <w:szCs w:val="24"/>
              </w:rPr>
            </w:pPr>
            <w:r w:rsidRPr="00061BB4">
              <w:rPr>
                <w:rFonts w:ascii="Times New Roman" w:eastAsia="Times New Roman" w:hAnsi="Times New Roman" w:cs="Times New Roman"/>
                <w:sz w:val="24"/>
                <w:szCs w:val="24"/>
              </w:rPr>
              <w:t>zobowiązania krótkoterminowe</w:t>
            </w:r>
          </w:p>
        </w:tc>
        <w:tc>
          <w:tcPr>
            <w:tcW w:w="2552" w:type="dxa"/>
            <w:vMerge/>
            <w:tcBorders>
              <w:top w:val="single" w:sz="4" w:space="0" w:color="auto"/>
              <w:left w:val="single" w:sz="4" w:space="0" w:color="auto"/>
              <w:bottom w:val="single" w:sz="4" w:space="0" w:color="auto"/>
              <w:right w:val="single" w:sz="4" w:space="0" w:color="auto"/>
            </w:tcBorders>
            <w:vAlign w:val="center"/>
          </w:tcPr>
          <w:p w14:paraId="72ABD810"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11FF9A71" w14:textId="77777777" w:rsidTr="00DE7F2D">
        <w:trPr>
          <w:cantSplit/>
        </w:trPr>
        <w:tc>
          <w:tcPr>
            <w:tcW w:w="5528" w:type="dxa"/>
            <w:tcBorders>
              <w:top w:val="single" w:sz="4" w:space="0" w:color="auto"/>
              <w:left w:val="single" w:sz="4" w:space="0" w:color="auto"/>
              <w:bottom w:val="nil"/>
              <w:right w:val="single" w:sz="4" w:space="0" w:color="auto"/>
            </w:tcBorders>
            <w:noWrap/>
            <w:vAlign w:val="bottom"/>
          </w:tcPr>
          <w:p w14:paraId="47A41768"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Wskaźnik płynności szybkiej ( II )</w:t>
            </w:r>
          </w:p>
        </w:tc>
        <w:tc>
          <w:tcPr>
            <w:tcW w:w="2552" w:type="dxa"/>
            <w:vMerge w:val="restart"/>
            <w:tcBorders>
              <w:top w:val="nil"/>
              <w:left w:val="single" w:sz="4" w:space="0" w:color="auto"/>
              <w:bottom w:val="single" w:sz="4" w:space="0" w:color="auto"/>
              <w:right w:val="single" w:sz="4" w:space="0" w:color="auto"/>
            </w:tcBorders>
            <w:noWrap/>
            <w:vAlign w:val="center"/>
          </w:tcPr>
          <w:p w14:paraId="7D22D721"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p w14:paraId="3CA411D6"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r w:rsidRPr="00061BB4">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38</w:t>
            </w:r>
          </w:p>
          <w:p w14:paraId="7D4D1A87"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729F32EF" w14:textId="77777777" w:rsidTr="00DE7F2D">
        <w:trPr>
          <w:cantSplit/>
        </w:trPr>
        <w:tc>
          <w:tcPr>
            <w:tcW w:w="5528" w:type="dxa"/>
            <w:tcBorders>
              <w:top w:val="nil"/>
              <w:left w:val="single" w:sz="4" w:space="0" w:color="auto"/>
              <w:bottom w:val="nil"/>
              <w:right w:val="single" w:sz="4" w:space="0" w:color="auto"/>
            </w:tcBorders>
            <w:noWrap/>
            <w:vAlign w:val="bottom"/>
          </w:tcPr>
          <w:p w14:paraId="15D49C06" w14:textId="77777777" w:rsidR="00FB3430" w:rsidRPr="00061BB4" w:rsidRDefault="00FB3430" w:rsidP="00DE7F2D">
            <w:pPr>
              <w:spacing w:line="240" w:lineRule="auto"/>
              <w:jc w:val="center"/>
              <w:rPr>
                <w:rFonts w:ascii="Times New Roman" w:eastAsia="Times New Roman" w:hAnsi="Times New Roman" w:cs="Times New Roman"/>
                <w:sz w:val="24"/>
                <w:szCs w:val="24"/>
                <w:u w:val="single"/>
              </w:rPr>
            </w:pPr>
            <w:r w:rsidRPr="00061BB4">
              <w:rPr>
                <w:rFonts w:ascii="Times New Roman" w:eastAsia="Times New Roman" w:hAnsi="Times New Roman" w:cs="Times New Roman"/>
                <w:sz w:val="24"/>
                <w:szCs w:val="24"/>
                <w:u w:val="single"/>
              </w:rPr>
              <w:t xml:space="preserve">aktywa </w:t>
            </w:r>
            <w:proofErr w:type="spellStart"/>
            <w:r w:rsidRPr="00061BB4">
              <w:rPr>
                <w:rFonts w:ascii="Times New Roman" w:eastAsia="Times New Roman" w:hAnsi="Times New Roman" w:cs="Times New Roman"/>
                <w:sz w:val="24"/>
                <w:szCs w:val="24"/>
                <w:u w:val="single"/>
              </w:rPr>
              <w:t>obrot</w:t>
            </w:r>
            <w:proofErr w:type="spellEnd"/>
            <w:r w:rsidRPr="00061BB4">
              <w:rPr>
                <w:rFonts w:ascii="Times New Roman" w:eastAsia="Times New Roman" w:hAnsi="Times New Roman" w:cs="Times New Roman"/>
                <w:sz w:val="24"/>
                <w:szCs w:val="24"/>
                <w:u w:val="single"/>
              </w:rPr>
              <w:t xml:space="preserve">. - zapasy </w:t>
            </w:r>
          </w:p>
        </w:tc>
        <w:tc>
          <w:tcPr>
            <w:tcW w:w="2552" w:type="dxa"/>
            <w:vMerge/>
            <w:tcBorders>
              <w:top w:val="nil"/>
              <w:left w:val="single" w:sz="4" w:space="0" w:color="auto"/>
              <w:bottom w:val="single" w:sz="4" w:space="0" w:color="auto"/>
              <w:right w:val="single" w:sz="4" w:space="0" w:color="auto"/>
            </w:tcBorders>
            <w:vAlign w:val="center"/>
          </w:tcPr>
          <w:p w14:paraId="187243C9"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32F0BCA1" w14:textId="77777777" w:rsidTr="00DE7F2D">
        <w:trPr>
          <w:cantSplit/>
        </w:trPr>
        <w:tc>
          <w:tcPr>
            <w:tcW w:w="5528" w:type="dxa"/>
            <w:tcBorders>
              <w:top w:val="nil"/>
              <w:left w:val="single" w:sz="4" w:space="0" w:color="auto"/>
              <w:bottom w:val="single" w:sz="4" w:space="0" w:color="auto"/>
              <w:right w:val="single" w:sz="4" w:space="0" w:color="auto"/>
            </w:tcBorders>
            <w:noWrap/>
            <w:vAlign w:val="bottom"/>
          </w:tcPr>
          <w:p w14:paraId="6071EE83" w14:textId="77777777" w:rsidR="00FB3430" w:rsidRPr="00061BB4" w:rsidRDefault="00FB3430" w:rsidP="00DE7F2D">
            <w:pPr>
              <w:spacing w:line="240" w:lineRule="auto"/>
              <w:jc w:val="center"/>
              <w:rPr>
                <w:rFonts w:ascii="Times New Roman" w:eastAsia="Times New Roman" w:hAnsi="Times New Roman" w:cs="Times New Roman"/>
                <w:sz w:val="24"/>
                <w:szCs w:val="24"/>
              </w:rPr>
            </w:pPr>
            <w:r w:rsidRPr="00061BB4">
              <w:rPr>
                <w:rFonts w:ascii="Times New Roman" w:eastAsia="Times New Roman" w:hAnsi="Times New Roman" w:cs="Times New Roman"/>
                <w:sz w:val="24"/>
                <w:szCs w:val="24"/>
              </w:rPr>
              <w:t>zobowiązania krótkoterminowe</w:t>
            </w:r>
          </w:p>
        </w:tc>
        <w:tc>
          <w:tcPr>
            <w:tcW w:w="2552" w:type="dxa"/>
            <w:vMerge/>
            <w:tcBorders>
              <w:top w:val="nil"/>
              <w:left w:val="single" w:sz="4" w:space="0" w:color="auto"/>
              <w:bottom w:val="single" w:sz="4" w:space="0" w:color="auto"/>
              <w:right w:val="single" w:sz="4" w:space="0" w:color="auto"/>
            </w:tcBorders>
            <w:vAlign w:val="center"/>
          </w:tcPr>
          <w:p w14:paraId="0DD802D1" w14:textId="77777777" w:rsidR="00FB3430" w:rsidRPr="00061BB4" w:rsidRDefault="00FB3430" w:rsidP="00DE7F2D">
            <w:pPr>
              <w:spacing w:line="240" w:lineRule="auto"/>
              <w:jc w:val="center"/>
              <w:rPr>
                <w:rFonts w:ascii="Times New Roman" w:eastAsia="Times New Roman" w:hAnsi="Times New Roman" w:cs="Times New Roman"/>
                <w:bCs/>
                <w:sz w:val="24"/>
                <w:szCs w:val="24"/>
              </w:rPr>
            </w:pPr>
          </w:p>
        </w:tc>
      </w:tr>
      <w:tr w:rsidR="00FB3430" w:rsidRPr="00061BB4" w14:paraId="0646D91D" w14:textId="77777777" w:rsidTr="00DE7F2D">
        <w:trPr>
          <w:cantSplit/>
        </w:trPr>
        <w:tc>
          <w:tcPr>
            <w:tcW w:w="5528" w:type="dxa"/>
            <w:tcBorders>
              <w:top w:val="single" w:sz="4" w:space="0" w:color="auto"/>
              <w:left w:val="single" w:sz="4" w:space="0" w:color="auto"/>
              <w:bottom w:val="nil"/>
              <w:right w:val="single" w:sz="4" w:space="0" w:color="auto"/>
            </w:tcBorders>
            <w:noWrap/>
            <w:vAlign w:val="bottom"/>
          </w:tcPr>
          <w:p w14:paraId="588148E0" w14:textId="77777777" w:rsidR="00FB3430" w:rsidRPr="00061BB4" w:rsidRDefault="00FB3430" w:rsidP="00DE7F2D">
            <w:pPr>
              <w:spacing w:line="240" w:lineRule="auto"/>
              <w:jc w:val="center"/>
              <w:rPr>
                <w:rFonts w:ascii="Times New Roman" w:eastAsia="Times New Roman" w:hAnsi="Times New Roman" w:cs="Times New Roman"/>
                <w:b/>
                <w:bCs/>
                <w:sz w:val="24"/>
                <w:szCs w:val="24"/>
              </w:rPr>
            </w:pPr>
            <w:r w:rsidRPr="00061BB4">
              <w:rPr>
                <w:rFonts w:ascii="Times New Roman" w:eastAsia="Times New Roman" w:hAnsi="Times New Roman" w:cs="Times New Roman"/>
                <w:b/>
                <w:bCs/>
                <w:sz w:val="24"/>
                <w:szCs w:val="24"/>
              </w:rPr>
              <w:t>Wskaźnik płynności natychmiastowej ( III )</w:t>
            </w:r>
          </w:p>
        </w:tc>
        <w:tc>
          <w:tcPr>
            <w:tcW w:w="2552" w:type="dxa"/>
            <w:vMerge w:val="restart"/>
            <w:tcBorders>
              <w:top w:val="nil"/>
              <w:left w:val="single" w:sz="4" w:space="0" w:color="auto"/>
              <w:bottom w:val="single" w:sz="4" w:space="0" w:color="auto"/>
              <w:right w:val="single" w:sz="4" w:space="0" w:color="auto"/>
            </w:tcBorders>
            <w:noWrap/>
            <w:vAlign w:val="center"/>
          </w:tcPr>
          <w:p w14:paraId="72D591CA" w14:textId="2E398798" w:rsidR="00FB3430" w:rsidRPr="00061BB4" w:rsidRDefault="00FB3430" w:rsidP="00666A6D">
            <w:pPr>
              <w:spacing w:line="240" w:lineRule="auto"/>
              <w:jc w:val="center"/>
              <w:rPr>
                <w:rFonts w:ascii="Times New Roman" w:eastAsia="Times New Roman" w:hAnsi="Times New Roman" w:cs="Times New Roman"/>
                <w:bCs/>
                <w:sz w:val="24"/>
                <w:szCs w:val="24"/>
              </w:rPr>
            </w:pPr>
            <w:r w:rsidRPr="00061BB4">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6</w:t>
            </w:r>
            <w:r w:rsidR="00666A6D">
              <w:rPr>
                <w:rFonts w:ascii="Times New Roman" w:eastAsia="Times New Roman" w:hAnsi="Times New Roman" w:cs="Times New Roman"/>
                <w:bCs/>
                <w:sz w:val="24"/>
                <w:szCs w:val="24"/>
              </w:rPr>
              <w:t>4</w:t>
            </w:r>
          </w:p>
        </w:tc>
      </w:tr>
      <w:tr w:rsidR="00FB3430" w:rsidRPr="00061BB4" w14:paraId="69A30D7A" w14:textId="77777777" w:rsidTr="00DE7F2D">
        <w:trPr>
          <w:cantSplit/>
        </w:trPr>
        <w:tc>
          <w:tcPr>
            <w:tcW w:w="5528" w:type="dxa"/>
            <w:tcBorders>
              <w:top w:val="nil"/>
              <w:left w:val="single" w:sz="4" w:space="0" w:color="auto"/>
              <w:bottom w:val="nil"/>
              <w:right w:val="single" w:sz="4" w:space="0" w:color="auto"/>
            </w:tcBorders>
            <w:noWrap/>
            <w:vAlign w:val="bottom"/>
          </w:tcPr>
          <w:p w14:paraId="6703E235" w14:textId="77777777" w:rsidR="00FB3430" w:rsidRPr="00061BB4" w:rsidRDefault="00FB3430" w:rsidP="00DE7F2D">
            <w:pPr>
              <w:spacing w:line="240" w:lineRule="auto"/>
              <w:jc w:val="center"/>
              <w:rPr>
                <w:rFonts w:ascii="Times New Roman" w:eastAsia="Times New Roman" w:hAnsi="Times New Roman" w:cs="Times New Roman"/>
                <w:sz w:val="24"/>
                <w:szCs w:val="24"/>
                <w:u w:val="single"/>
              </w:rPr>
            </w:pPr>
            <w:r w:rsidRPr="00061BB4">
              <w:rPr>
                <w:rFonts w:ascii="Times New Roman" w:eastAsia="Times New Roman" w:hAnsi="Times New Roman" w:cs="Times New Roman"/>
                <w:sz w:val="24"/>
                <w:szCs w:val="24"/>
                <w:u w:val="single"/>
              </w:rPr>
              <w:t>inwestycje krótkoterminowe</w:t>
            </w:r>
          </w:p>
        </w:tc>
        <w:tc>
          <w:tcPr>
            <w:tcW w:w="2552" w:type="dxa"/>
            <w:vMerge/>
            <w:tcBorders>
              <w:top w:val="nil"/>
              <w:left w:val="single" w:sz="4" w:space="0" w:color="auto"/>
              <w:bottom w:val="single" w:sz="4" w:space="0" w:color="auto"/>
              <w:right w:val="single" w:sz="4" w:space="0" w:color="auto"/>
            </w:tcBorders>
            <w:vAlign w:val="center"/>
          </w:tcPr>
          <w:p w14:paraId="1B09FFB2" w14:textId="77777777" w:rsidR="00FB3430" w:rsidRPr="00061BB4" w:rsidRDefault="00FB3430" w:rsidP="00DE7F2D">
            <w:pPr>
              <w:spacing w:line="240" w:lineRule="auto"/>
              <w:rPr>
                <w:rFonts w:ascii="Times New Roman" w:eastAsia="Times New Roman" w:hAnsi="Times New Roman" w:cs="Times New Roman"/>
                <w:b/>
                <w:bCs/>
                <w:sz w:val="24"/>
                <w:szCs w:val="24"/>
              </w:rPr>
            </w:pPr>
          </w:p>
        </w:tc>
      </w:tr>
      <w:tr w:rsidR="00FB3430" w:rsidRPr="00061BB4" w14:paraId="4E9FA749" w14:textId="77777777" w:rsidTr="00DE7F2D">
        <w:trPr>
          <w:cantSplit/>
        </w:trPr>
        <w:tc>
          <w:tcPr>
            <w:tcW w:w="5528" w:type="dxa"/>
            <w:tcBorders>
              <w:top w:val="nil"/>
              <w:left w:val="single" w:sz="4" w:space="0" w:color="auto"/>
              <w:bottom w:val="single" w:sz="4" w:space="0" w:color="auto"/>
              <w:right w:val="single" w:sz="4" w:space="0" w:color="auto"/>
            </w:tcBorders>
            <w:noWrap/>
            <w:vAlign w:val="bottom"/>
          </w:tcPr>
          <w:p w14:paraId="2F48FBE8" w14:textId="77777777" w:rsidR="00FB3430" w:rsidRPr="00061BB4" w:rsidRDefault="00FB3430" w:rsidP="00DE7F2D">
            <w:pPr>
              <w:spacing w:line="240" w:lineRule="auto"/>
              <w:jc w:val="center"/>
              <w:rPr>
                <w:rFonts w:ascii="Times New Roman" w:eastAsia="Times New Roman" w:hAnsi="Times New Roman" w:cs="Times New Roman"/>
                <w:sz w:val="24"/>
                <w:szCs w:val="24"/>
              </w:rPr>
            </w:pPr>
            <w:r w:rsidRPr="00061BB4">
              <w:rPr>
                <w:rFonts w:ascii="Times New Roman" w:eastAsia="Times New Roman" w:hAnsi="Times New Roman" w:cs="Times New Roman"/>
                <w:sz w:val="24"/>
                <w:szCs w:val="24"/>
              </w:rPr>
              <w:t>zobowiązania krótkoterminowe</w:t>
            </w:r>
          </w:p>
        </w:tc>
        <w:tc>
          <w:tcPr>
            <w:tcW w:w="2552" w:type="dxa"/>
            <w:vMerge/>
            <w:tcBorders>
              <w:top w:val="nil"/>
              <w:left w:val="single" w:sz="4" w:space="0" w:color="auto"/>
              <w:bottom w:val="single" w:sz="4" w:space="0" w:color="auto"/>
              <w:right w:val="single" w:sz="4" w:space="0" w:color="auto"/>
            </w:tcBorders>
            <w:vAlign w:val="center"/>
          </w:tcPr>
          <w:p w14:paraId="1DF4AD0E" w14:textId="77777777" w:rsidR="00FB3430" w:rsidRPr="00061BB4" w:rsidRDefault="00FB3430" w:rsidP="00DE7F2D">
            <w:pPr>
              <w:spacing w:line="240" w:lineRule="auto"/>
              <w:rPr>
                <w:rFonts w:ascii="Times New Roman" w:eastAsia="Times New Roman" w:hAnsi="Times New Roman" w:cs="Times New Roman"/>
                <w:b/>
                <w:bCs/>
                <w:sz w:val="24"/>
                <w:szCs w:val="24"/>
              </w:rPr>
            </w:pPr>
          </w:p>
        </w:tc>
      </w:tr>
    </w:tbl>
    <w:p w14:paraId="2F11635F" w14:textId="77777777" w:rsidR="00D741A0" w:rsidRPr="00055D10" w:rsidRDefault="00D741A0" w:rsidP="00D741A0">
      <w:pPr>
        <w:pStyle w:val="Tekstpodstawowy"/>
        <w:suppressAutoHyphens/>
        <w:ind w:left="540"/>
        <w:rPr>
          <w:color w:val="FF0000"/>
          <w:sz w:val="24"/>
        </w:rPr>
      </w:pPr>
      <w:r w:rsidRPr="00055D10">
        <w:rPr>
          <w:color w:val="FF0000"/>
          <w:sz w:val="24"/>
        </w:rPr>
        <w:br w:type="textWrapping" w:clear="all"/>
      </w:r>
      <w:r w:rsidRPr="00055D10">
        <w:rPr>
          <w:color w:val="FF0000"/>
          <w:sz w:val="24"/>
        </w:rPr>
        <w:tab/>
      </w:r>
    </w:p>
    <w:p w14:paraId="3D3157FE" w14:textId="77777777" w:rsidR="0031170D" w:rsidRDefault="0031170D" w:rsidP="00D741A0">
      <w:pPr>
        <w:pStyle w:val="Tekstpodstawowy"/>
        <w:tabs>
          <w:tab w:val="clear" w:pos="1536"/>
        </w:tabs>
        <w:suppressAutoHyphens/>
        <w:spacing w:before="120" w:line="360" w:lineRule="auto"/>
        <w:ind w:firstLine="340"/>
        <w:jc w:val="both"/>
        <w:rPr>
          <w:sz w:val="24"/>
        </w:rPr>
      </w:pPr>
    </w:p>
    <w:p w14:paraId="6EE26895" w14:textId="77777777" w:rsidR="0031170D" w:rsidRDefault="0031170D" w:rsidP="00D741A0">
      <w:pPr>
        <w:pStyle w:val="Tekstpodstawowy"/>
        <w:tabs>
          <w:tab w:val="clear" w:pos="1536"/>
        </w:tabs>
        <w:suppressAutoHyphens/>
        <w:spacing w:before="120" w:line="360" w:lineRule="auto"/>
        <w:ind w:firstLine="340"/>
        <w:jc w:val="both"/>
        <w:rPr>
          <w:sz w:val="24"/>
        </w:rPr>
      </w:pPr>
    </w:p>
    <w:p w14:paraId="012F9A72" w14:textId="77777777" w:rsidR="0031170D" w:rsidRDefault="0031170D" w:rsidP="00D741A0">
      <w:pPr>
        <w:pStyle w:val="Tekstpodstawowy"/>
        <w:tabs>
          <w:tab w:val="clear" w:pos="1536"/>
        </w:tabs>
        <w:suppressAutoHyphens/>
        <w:spacing w:before="120" w:line="360" w:lineRule="auto"/>
        <w:ind w:firstLine="340"/>
        <w:jc w:val="both"/>
        <w:rPr>
          <w:sz w:val="24"/>
        </w:rPr>
      </w:pPr>
    </w:p>
    <w:p w14:paraId="57726924" w14:textId="77777777" w:rsidR="0031170D" w:rsidRDefault="0031170D" w:rsidP="00D741A0">
      <w:pPr>
        <w:pStyle w:val="Tekstpodstawowy"/>
        <w:tabs>
          <w:tab w:val="clear" w:pos="1536"/>
        </w:tabs>
        <w:suppressAutoHyphens/>
        <w:spacing w:before="120" w:line="360" w:lineRule="auto"/>
        <w:ind w:firstLine="340"/>
        <w:jc w:val="both"/>
        <w:rPr>
          <w:sz w:val="24"/>
        </w:rPr>
      </w:pPr>
    </w:p>
    <w:p w14:paraId="1672F89F" w14:textId="77777777" w:rsidR="00E970B3" w:rsidRDefault="00E970B3">
      <w:pPr>
        <w:widowControl/>
        <w:suppressAutoHyphens w:val="0"/>
        <w:autoSpaceDN/>
        <w:textAlignment w:val="auto"/>
        <w:rPr>
          <w:rFonts w:ascii="Times New Roman" w:eastAsia="Times New Roman" w:hAnsi="Times New Roman" w:cs="Times New Roman"/>
          <w:kern w:val="0"/>
          <w:sz w:val="24"/>
          <w:szCs w:val="24"/>
          <w:lang w:eastAsia="pl-PL"/>
        </w:rPr>
      </w:pPr>
      <w:r>
        <w:rPr>
          <w:sz w:val="24"/>
        </w:rPr>
        <w:br w:type="page"/>
      </w:r>
    </w:p>
    <w:p w14:paraId="491DF200" w14:textId="6EF3B4FB" w:rsidR="00D741A0" w:rsidRPr="00D87798" w:rsidRDefault="00FB3430" w:rsidP="00D741A0">
      <w:pPr>
        <w:pStyle w:val="Tekstpodstawowy"/>
        <w:tabs>
          <w:tab w:val="clear" w:pos="1536"/>
        </w:tabs>
        <w:suppressAutoHyphens/>
        <w:spacing w:before="120" w:line="360" w:lineRule="auto"/>
        <w:ind w:firstLine="340"/>
        <w:jc w:val="both"/>
        <w:rPr>
          <w:sz w:val="24"/>
        </w:rPr>
      </w:pPr>
      <w:r w:rsidRPr="002C45F4">
        <w:rPr>
          <w:sz w:val="24"/>
        </w:rPr>
        <w:lastRenderedPageBreak/>
        <w:t>Sytuacja finansowa Spółki do chwili obecnej jest stabilna. Spółka nie posiada żadnych przeterminowanych zobowiązań wobec kontrahentów jak również wobec Skarbu Państwa,</w:t>
      </w:r>
      <w:r w:rsidR="00436E85">
        <w:rPr>
          <w:sz w:val="24"/>
        </w:rPr>
        <w:br/>
      </w:r>
      <w:r w:rsidRPr="002C45F4">
        <w:rPr>
          <w:sz w:val="24"/>
        </w:rPr>
        <w:t>a płynność finansowa jest zachowana. Spółka na bieżąco reguluje swoje zobowiązania</w:t>
      </w:r>
      <w:r>
        <w:rPr>
          <w:sz w:val="24"/>
        </w:rPr>
        <w:t>.</w:t>
      </w:r>
    </w:p>
    <w:p w14:paraId="3394EA1C" w14:textId="56F2D45B" w:rsidR="00FB3430" w:rsidRDefault="00FB3430" w:rsidP="00FB3430">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Kondycja ekonomiczna</w:t>
      </w:r>
      <w:r w:rsidRPr="00C37348">
        <w:rPr>
          <w:rFonts w:ascii="Times New Roman" w:hAnsi="Times New Roman" w:cs="Times New Roman"/>
          <w:sz w:val="24"/>
          <w:szCs w:val="24"/>
        </w:rPr>
        <w:t xml:space="preserve"> Spółki jest uzależniona od wielu czynników zewnętrznych oraz pozyskiwanych zleceń na usługi. Aktualnie Spółka wykonuje większość zadań własnych Gminy Kolbuszowa w zakresie działalności  komunalnej w trybie zamówień „ in </w:t>
      </w:r>
      <w:proofErr w:type="spellStart"/>
      <w:r w:rsidRPr="00C37348">
        <w:rPr>
          <w:rFonts w:ascii="Times New Roman" w:hAnsi="Times New Roman" w:cs="Times New Roman"/>
          <w:sz w:val="24"/>
          <w:szCs w:val="24"/>
        </w:rPr>
        <w:t>house</w:t>
      </w:r>
      <w:proofErr w:type="spellEnd"/>
      <w:r w:rsidRPr="00C37348">
        <w:rPr>
          <w:rFonts w:ascii="Times New Roman" w:hAnsi="Times New Roman" w:cs="Times New Roman"/>
          <w:sz w:val="24"/>
          <w:szCs w:val="24"/>
        </w:rPr>
        <w:t xml:space="preserve">”, realizuje dostawę wody i odbiór ścieków zgodnie z taryfą, podejmuje działania związane </w:t>
      </w:r>
      <w:r w:rsidRPr="00C37348">
        <w:rPr>
          <w:rFonts w:ascii="Times New Roman" w:hAnsi="Times New Roman" w:cs="Times New Roman"/>
          <w:sz w:val="24"/>
          <w:szCs w:val="24"/>
        </w:rPr>
        <w:br/>
        <w:t>z zakupem środków trwałych, wyposażenia oraz kontynuuje umow</w:t>
      </w:r>
      <w:r>
        <w:rPr>
          <w:rFonts w:ascii="Times New Roman" w:hAnsi="Times New Roman" w:cs="Times New Roman"/>
          <w:sz w:val="24"/>
          <w:szCs w:val="24"/>
        </w:rPr>
        <w:t>ę</w:t>
      </w:r>
      <w:r w:rsidRPr="00C37348">
        <w:rPr>
          <w:rFonts w:ascii="Times New Roman" w:hAnsi="Times New Roman" w:cs="Times New Roman"/>
          <w:sz w:val="24"/>
          <w:szCs w:val="24"/>
        </w:rPr>
        <w:t xml:space="preserve"> leasingu operacyjnego</w:t>
      </w:r>
      <w:r w:rsidR="00092A16">
        <w:rPr>
          <w:rFonts w:ascii="Times New Roman" w:hAnsi="Times New Roman" w:cs="Times New Roman"/>
          <w:sz w:val="24"/>
          <w:szCs w:val="24"/>
        </w:rPr>
        <w:br/>
      </w:r>
      <w:r w:rsidRPr="00C37348">
        <w:rPr>
          <w:rFonts w:ascii="Times New Roman" w:hAnsi="Times New Roman" w:cs="Times New Roman"/>
          <w:sz w:val="24"/>
          <w:szCs w:val="24"/>
        </w:rPr>
        <w:t>na dostawy specjalistyczn</w:t>
      </w:r>
      <w:r>
        <w:rPr>
          <w:rFonts w:ascii="Times New Roman" w:hAnsi="Times New Roman" w:cs="Times New Roman"/>
          <w:sz w:val="24"/>
          <w:szCs w:val="24"/>
        </w:rPr>
        <w:t>ą koparko-ładowarkę</w:t>
      </w:r>
      <w:r w:rsidRPr="00C37348">
        <w:rPr>
          <w:rFonts w:ascii="Times New Roman" w:hAnsi="Times New Roman" w:cs="Times New Roman"/>
          <w:sz w:val="24"/>
          <w:szCs w:val="24"/>
        </w:rPr>
        <w:t xml:space="preserve"> niezbędn</w:t>
      </w:r>
      <w:r>
        <w:rPr>
          <w:rFonts w:ascii="Times New Roman" w:hAnsi="Times New Roman" w:cs="Times New Roman"/>
          <w:sz w:val="24"/>
          <w:szCs w:val="24"/>
        </w:rPr>
        <w:t>ą</w:t>
      </w:r>
      <w:r w:rsidRPr="00C37348">
        <w:rPr>
          <w:rFonts w:ascii="Times New Roman" w:hAnsi="Times New Roman" w:cs="Times New Roman"/>
          <w:sz w:val="24"/>
          <w:szCs w:val="24"/>
        </w:rPr>
        <w:t xml:space="preserve"> do realizacji wykonywanych usług.</w:t>
      </w:r>
    </w:p>
    <w:p w14:paraId="6C098072" w14:textId="5A6AB534" w:rsidR="00D741A0" w:rsidRPr="00055D10" w:rsidRDefault="00FB3430" w:rsidP="00FB3430">
      <w:pPr>
        <w:spacing w:line="360" w:lineRule="auto"/>
        <w:ind w:firstLine="426"/>
        <w:jc w:val="both"/>
        <w:rPr>
          <w:rFonts w:ascii="Times New Roman" w:hAnsi="Times New Roman" w:cs="Times New Roman"/>
          <w:color w:val="FF0000"/>
          <w:sz w:val="24"/>
          <w:szCs w:val="24"/>
        </w:rPr>
      </w:pPr>
      <w:r w:rsidRPr="00A0438E">
        <w:rPr>
          <w:rFonts w:ascii="Times New Roman" w:hAnsi="Times New Roman" w:cs="Times New Roman"/>
          <w:sz w:val="24"/>
          <w:szCs w:val="24"/>
        </w:rPr>
        <w:t xml:space="preserve"> </w:t>
      </w:r>
      <w:r w:rsidRPr="00C37348">
        <w:rPr>
          <w:rFonts w:ascii="Times New Roman" w:hAnsi="Times New Roman" w:cs="Times New Roman"/>
          <w:sz w:val="24"/>
          <w:szCs w:val="24"/>
        </w:rPr>
        <w:t xml:space="preserve">Zarząd  przewiduje </w:t>
      </w:r>
      <w:r>
        <w:rPr>
          <w:rFonts w:ascii="Times New Roman" w:hAnsi="Times New Roman" w:cs="Times New Roman"/>
          <w:sz w:val="24"/>
          <w:szCs w:val="24"/>
        </w:rPr>
        <w:t xml:space="preserve"> znaczne </w:t>
      </w:r>
      <w:r w:rsidRPr="00C37348">
        <w:rPr>
          <w:rFonts w:ascii="Times New Roman" w:hAnsi="Times New Roman" w:cs="Times New Roman"/>
          <w:sz w:val="24"/>
          <w:szCs w:val="24"/>
        </w:rPr>
        <w:t>zagroże</w:t>
      </w:r>
      <w:r>
        <w:rPr>
          <w:rFonts w:ascii="Times New Roman" w:hAnsi="Times New Roman" w:cs="Times New Roman"/>
          <w:sz w:val="24"/>
          <w:szCs w:val="24"/>
        </w:rPr>
        <w:t xml:space="preserve">nia </w:t>
      </w:r>
      <w:r w:rsidRPr="00C37348">
        <w:rPr>
          <w:rFonts w:ascii="Times New Roman" w:hAnsi="Times New Roman" w:cs="Times New Roman"/>
          <w:sz w:val="24"/>
          <w:szCs w:val="24"/>
        </w:rPr>
        <w:t>dla</w:t>
      </w:r>
      <w:r>
        <w:rPr>
          <w:rFonts w:ascii="Times New Roman" w:hAnsi="Times New Roman" w:cs="Times New Roman"/>
          <w:sz w:val="24"/>
          <w:szCs w:val="24"/>
        </w:rPr>
        <w:t xml:space="preserve"> prowadzonej działalności</w:t>
      </w:r>
      <w:r w:rsidRPr="00C37348">
        <w:rPr>
          <w:rFonts w:ascii="Times New Roman" w:hAnsi="Times New Roman" w:cs="Times New Roman"/>
          <w:sz w:val="24"/>
          <w:szCs w:val="24"/>
        </w:rPr>
        <w:t xml:space="preserve"> </w:t>
      </w:r>
      <w:r>
        <w:rPr>
          <w:rFonts w:ascii="Times New Roman" w:hAnsi="Times New Roman" w:cs="Times New Roman"/>
          <w:sz w:val="24"/>
          <w:szCs w:val="24"/>
        </w:rPr>
        <w:t>ze względu</w:t>
      </w:r>
      <w:r w:rsidR="00092A16">
        <w:rPr>
          <w:rFonts w:ascii="Times New Roman" w:hAnsi="Times New Roman" w:cs="Times New Roman"/>
          <w:sz w:val="24"/>
          <w:szCs w:val="24"/>
        </w:rPr>
        <w:br/>
      </w:r>
      <w:r>
        <w:rPr>
          <w:rFonts w:ascii="Times New Roman" w:hAnsi="Times New Roman" w:cs="Times New Roman"/>
          <w:sz w:val="24"/>
          <w:szCs w:val="24"/>
        </w:rPr>
        <w:t>na konflikt zbrojny w sąsiednich krajach  wywołany zbrojną agresję Rosji na Ukrainę. Spowodował on ogólną destabilizację w Europie a przede wszystkim zachwianie bezpieczeństwa energetycznego w większości krajów również i w Polsce. Galopująca inflacja niesie duże ryzyko dla sytuacji ekonomicznej Spółki szczególnie odczuwalne są podwyżki paliw, które w szczególny sposób ze względu na specyfikę branży podnoszą koszty usług komunalnych i obniżają wyniki finansowe.</w:t>
      </w:r>
    </w:p>
    <w:p w14:paraId="43917459" w14:textId="77777777" w:rsidR="00D741A0" w:rsidRPr="00FB3430" w:rsidRDefault="00D741A0" w:rsidP="009659B8">
      <w:pPr>
        <w:pStyle w:val="Akapitzlist"/>
        <w:numPr>
          <w:ilvl w:val="0"/>
          <w:numId w:val="31"/>
        </w:numPr>
        <w:autoSpaceDN/>
        <w:spacing w:line="360" w:lineRule="auto"/>
        <w:ind w:left="284" w:hanging="284"/>
        <w:contextualSpacing/>
        <w:jc w:val="both"/>
        <w:textAlignment w:val="auto"/>
        <w:rPr>
          <w:rFonts w:ascii="Times New Roman" w:hAnsi="Times New Roman" w:cs="Times New Roman"/>
          <w:b/>
          <w:bCs/>
          <w:sz w:val="24"/>
          <w:szCs w:val="24"/>
        </w:rPr>
      </w:pPr>
      <w:r w:rsidRPr="00FB3430">
        <w:rPr>
          <w:rFonts w:ascii="Times New Roman" w:hAnsi="Times New Roman" w:cs="Times New Roman"/>
          <w:b/>
          <w:bCs/>
          <w:sz w:val="24"/>
          <w:szCs w:val="24"/>
        </w:rPr>
        <w:t>Ryzyka, cele i metody zarządzania ryzykiem finansowym.</w:t>
      </w:r>
    </w:p>
    <w:p w14:paraId="37BC0E33" w14:textId="5CAC8ABA" w:rsidR="00FB3430" w:rsidRPr="00FB3430" w:rsidRDefault="00FB3430" w:rsidP="00436E85">
      <w:pPr>
        <w:pStyle w:val="Akapitzlist"/>
        <w:spacing w:line="360" w:lineRule="auto"/>
        <w:ind w:left="0" w:firstLine="426"/>
        <w:jc w:val="both"/>
        <w:rPr>
          <w:rFonts w:ascii="Times New Roman" w:hAnsi="Times New Roman" w:cs="Times New Roman"/>
          <w:sz w:val="24"/>
          <w:szCs w:val="24"/>
        </w:rPr>
      </w:pPr>
      <w:r w:rsidRPr="00FB3430">
        <w:rPr>
          <w:rFonts w:ascii="Times New Roman" w:hAnsi="Times New Roman" w:cs="Times New Roman"/>
          <w:sz w:val="24"/>
          <w:szCs w:val="24"/>
        </w:rPr>
        <w:t>Spółka prowadzi swoją działalność na rynku usług komunalnych. Wyniki,  jakie uzyskuje są ściśle związane z rozwojem aglomeracji miejskich oraz sytuacją na polskim rynku mieszkaniowym. Na wyniki działalności wpływa wiele czynników m.in. tempo wzrostu gospodarczego, poziom inwestycji przedsiębiorstw. Pogorszenie się koniunktury gospodarczej może mieć negatywny wpływ na kolejne inwestycje w budownictwie, prowadząc</w:t>
      </w:r>
      <w:r w:rsidR="00436E85">
        <w:rPr>
          <w:rFonts w:ascii="Times New Roman" w:hAnsi="Times New Roman" w:cs="Times New Roman"/>
          <w:sz w:val="24"/>
          <w:szCs w:val="24"/>
        </w:rPr>
        <w:br/>
      </w:r>
      <w:r w:rsidRPr="00FB3430">
        <w:rPr>
          <w:rFonts w:ascii="Times New Roman" w:hAnsi="Times New Roman" w:cs="Times New Roman"/>
          <w:sz w:val="24"/>
          <w:szCs w:val="24"/>
        </w:rPr>
        <w:t>do zmniejszenia zapotrzebowania na usługi komunalne oferowane przez Spółkę. Może</w:t>
      </w:r>
      <w:r w:rsidR="00436E85">
        <w:rPr>
          <w:rFonts w:ascii="Times New Roman" w:hAnsi="Times New Roman" w:cs="Times New Roman"/>
          <w:sz w:val="24"/>
          <w:szCs w:val="24"/>
        </w:rPr>
        <w:br/>
      </w:r>
      <w:r w:rsidRPr="00FB3430">
        <w:rPr>
          <w:rFonts w:ascii="Times New Roman" w:hAnsi="Times New Roman" w:cs="Times New Roman"/>
          <w:sz w:val="24"/>
          <w:szCs w:val="24"/>
        </w:rPr>
        <w:t xml:space="preserve">to spowodować pogorszenie się wyników finansowych. Celem ograniczenia tego ryzyka Zarząd na bieżąco monitoruje zmiany w opisanym wyżej obszarze z odpowiednim wyprzedzeniem dostosowując strategię do występujących zmian. </w:t>
      </w:r>
    </w:p>
    <w:p w14:paraId="535DE458" w14:textId="77777777" w:rsidR="00D741A0" w:rsidRPr="00D87798" w:rsidRDefault="00D741A0" w:rsidP="00D741A0">
      <w:pPr>
        <w:autoSpaceDN/>
        <w:spacing w:line="360" w:lineRule="auto"/>
        <w:contextualSpacing/>
        <w:jc w:val="both"/>
        <w:textAlignment w:val="auto"/>
        <w:rPr>
          <w:rFonts w:ascii="Times New Roman" w:hAnsi="Times New Roman" w:cs="Times New Roman"/>
          <w:b/>
          <w:sz w:val="24"/>
          <w:szCs w:val="24"/>
        </w:rPr>
      </w:pPr>
      <w:r w:rsidRPr="00FB3430">
        <w:rPr>
          <w:rFonts w:ascii="Times New Roman" w:hAnsi="Times New Roman" w:cs="Times New Roman"/>
          <w:b/>
          <w:sz w:val="24"/>
          <w:szCs w:val="24"/>
        </w:rPr>
        <w:t xml:space="preserve">3.1. </w:t>
      </w:r>
      <w:r w:rsidRPr="00055D10">
        <w:rPr>
          <w:rFonts w:ascii="Times New Roman" w:hAnsi="Times New Roman" w:cs="Times New Roman"/>
          <w:b/>
          <w:color w:val="FF0000"/>
          <w:sz w:val="24"/>
          <w:szCs w:val="24"/>
        </w:rPr>
        <w:t xml:space="preserve">  </w:t>
      </w:r>
      <w:r w:rsidRPr="00FB3430">
        <w:rPr>
          <w:rFonts w:ascii="Times New Roman" w:hAnsi="Times New Roman" w:cs="Times New Roman"/>
          <w:b/>
          <w:sz w:val="24"/>
          <w:szCs w:val="24"/>
        </w:rPr>
        <w:t>Ryzyko zmian przepisów prawnych</w:t>
      </w:r>
      <w:r w:rsidRPr="00D87798">
        <w:rPr>
          <w:rFonts w:ascii="Times New Roman" w:hAnsi="Times New Roman" w:cs="Times New Roman"/>
          <w:b/>
          <w:sz w:val="24"/>
          <w:szCs w:val="24"/>
        </w:rPr>
        <w:t>.</w:t>
      </w:r>
    </w:p>
    <w:p w14:paraId="5DEE4189" w14:textId="35E39691" w:rsidR="00FB3430" w:rsidRPr="00061BB4" w:rsidRDefault="00FB3430" w:rsidP="00092A16">
      <w:pPr>
        <w:spacing w:before="360" w:line="360" w:lineRule="auto"/>
        <w:ind w:firstLine="425"/>
        <w:jc w:val="both"/>
        <w:rPr>
          <w:rFonts w:ascii="Times New Roman" w:hAnsi="Times New Roman" w:cs="Times New Roman"/>
          <w:sz w:val="24"/>
          <w:szCs w:val="24"/>
        </w:rPr>
      </w:pPr>
      <w:r w:rsidRPr="00061BB4">
        <w:rPr>
          <w:rFonts w:ascii="Times New Roman" w:hAnsi="Times New Roman" w:cs="Times New Roman"/>
          <w:sz w:val="24"/>
          <w:szCs w:val="24"/>
        </w:rPr>
        <w:t xml:space="preserve">Biorąc pod uwagę, że cechą polskiego systemu prawnego jest duża i szybka jego zmienność, istotnym ryzykiem dla dynamiki i rozwoju działalności Spółki mogą być zmiany przepisów i ich interpretacji. Nowe ustawodawstwo odbiega od realiów usług komunalnych. </w:t>
      </w:r>
      <w:r w:rsidRPr="00CB2DFB">
        <w:rPr>
          <w:rFonts w:ascii="Times New Roman" w:hAnsi="Times New Roman" w:cs="Times New Roman"/>
          <w:sz w:val="24"/>
          <w:szCs w:val="24"/>
        </w:rPr>
        <w:t>Uwolnienie rynku zagospodarowania odpadów zmieszanych spowodowało  wzrost kosztów zagospodarowania odpadów.</w:t>
      </w:r>
    </w:p>
    <w:p w14:paraId="19AC4D31" w14:textId="77777777" w:rsidR="00D741A0" w:rsidRPr="00FB3430" w:rsidRDefault="00D741A0" w:rsidP="00D741A0">
      <w:pPr>
        <w:autoSpaceDN/>
        <w:spacing w:line="360" w:lineRule="auto"/>
        <w:ind w:left="709" w:hanging="709"/>
        <w:contextualSpacing/>
        <w:jc w:val="both"/>
        <w:textAlignment w:val="auto"/>
        <w:rPr>
          <w:rFonts w:ascii="Times New Roman" w:hAnsi="Times New Roman" w:cs="Times New Roman"/>
          <w:b/>
          <w:sz w:val="24"/>
          <w:szCs w:val="24"/>
        </w:rPr>
      </w:pPr>
      <w:r w:rsidRPr="00FB3430">
        <w:rPr>
          <w:rFonts w:ascii="Times New Roman" w:hAnsi="Times New Roman" w:cs="Times New Roman"/>
          <w:b/>
          <w:sz w:val="24"/>
          <w:szCs w:val="24"/>
        </w:rPr>
        <w:lastRenderedPageBreak/>
        <w:t xml:space="preserve">3.2.  Ryzyko nieterminowych wpłat należności za świadczone usługi lub ich brak </w:t>
      </w:r>
      <w:r w:rsidRPr="00FB3430">
        <w:rPr>
          <w:rFonts w:ascii="Times New Roman" w:hAnsi="Times New Roman" w:cs="Times New Roman"/>
          <w:b/>
          <w:sz w:val="24"/>
          <w:szCs w:val="24"/>
        </w:rPr>
        <w:br/>
        <w:t>w związku z niewypłacalnością odbiorców naszych usług.</w:t>
      </w:r>
    </w:p>
    <w:p w14:paraId="021A0302" w14:textId="77777777" w:rsidR="00D741A0" w:rsidRPr="00055D10" w:rsidRDefault="00D741A0" w:rsidP="00D741A0">
      <w:pPr>
        <w:autoSpaceDN/>
        <w:spacing w:line="360" w:lineRule="auto"/>
        <w:contextualSpacing/>
        <w:jc w:val="both"/>
        <w:textAlignment w:val="auto"/>
        <w:rPr>
          <w:rFonts w:ascii="Times New Roman" w:hAnsi="Times New Roman" w:cs="Times New Roman"/>
          <w:b/>
          <w:color w:val="FF0000"/>
          <w:sz w:val="16"/>
          <w:szCs w:val="16"/>
        </w:rPr>
      </w:pPr>
    </w:p>
    <w:p w14:paraId="57AC201B" w14:textId="40479604" w:rsidR="00FB3430" w:rsidRPr="00061BB4" w:rsidRDefault="00FB3430" w:rsidP="00FB3430">
      <w:pPr>
        <w:spacing w:after="0" w:line="36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Działalność Spółki </w:t>
      </w:r>
      <w:r w:rsidRPr="00061BB4">
        <w:rPr>
          <w:rFonts w:ascii="Times New Roman" w:hAnsi="Times New Roman" w:cs="Times New Roman"/>
          <w:sz w:val="24"/>
          <w:szCs w:val="24"/>
        </w:rPr>
        <w:t>obarczona jest ryzykiem związanym z niespłacalnością należności</w:t>
      </w:r>
      <w:r w:rsidR="00436E85">
        <w:rPr>
          <w:rFonts w:ascii="Times New Roman" w:hAnsi="Times New Roman" w:cs="Times New Roman"/>
          <w:sz w:val="24"/>
          <w:szCs w:val="24"/>
        </w:rPr>
        <w:br/>
      </w:r>
      <w:r w:rsidRPr="00061BB4">
        <w:rPr>
          <w:rFonts w:ascii="Times New Roman" w:hAnsi="Times New Roman" w:cs="Times New Roman"/>
          <w:sz w:val="24"/>
          <w:szCs w:val="24"/>
        </w:rPr>
        <w:t>za świadczone usługi. W zakresie usług zarządzania wspólnotami Spółka obarczona jest ryzykiem niespłaconych należności. Sytuacja taka może mieć miejsce w przypadku narastających zaległości wśród właścicieli mieszkań w poszczególnych wspólnotach, które</w:t>
      </w:r>
      <w:r w:rsidR="00436E85">
        <w:rPr>
          <w:rFonts w:ascii="Times New Roman" w:hAnsi="Times New Roman" w:cs="Times New Roman"/>
          <w:sz w:val="24"/>
          <w:szCs w:val="24"/>
        </w:rPr>
        <w:br/>
      </w:r>
      <w:r w:rsidRPr="00061BB4">
        <w:rPr>
          <w:rFonts w:ascii="Times New Roman" w:hAnsi="Times New Roman" w:cs="Times New Roman"/>
          <w:sz w:val="24"/>
          <w:szCs w:val="24"/>
        </w:rPr>
        <w:t>są zarządzane przez Spółkę. Nieterminowe wpłaty należności przez mieszkańców</w:t>
      </w:r>
      <w:r w:rsidR="00436E85">
        <w:rPr>
          <w:rFonts w:ascii="Times New Roman" w:hAnsi="Times New Roman" w:cs="Times New Roman"/>
          <w:sz w:val="24"/>
          <w:szCs w:val="24"/>
        </w:rPr>
        <w:br/>
      </w:r>
      <w:r w:rsidRPr="00061BB4">
        <w:rPr>
          <w:rFonts w:ascii="Times New Roman" w:hAnsi="Times New Roman" w:cs="Times New Roman"/>
          <w:sz w:val="24"/>
          <w:szCs w:val="24"/>
        </w:rPr>
        <w:t xml:space="preserve">do poszczególnych Wspólnot mogą spowodować utratę płynności finansowej, co z kolei skutkować może brakiem wpłat do Spółki za usługi zarządzania, dostawę ciepła, wody </w:t>
      </w:r>
      <w:r>
        <w:rPr>
          <w:rFonts w:ascii="Times New Roman" w:hAnsi="Times New Roman" w:cs="Times New Roman"/>
          <w:sz w:val="24"/>
          <w:szCs w:val="24"/>
        </w:rPr>
        <w:br/>
      </w:r>
      <w:r w:rsidRPr="00061BB4">
        <w:rPr>
          <w:rFonts w:ascii="Times New Roman" w:hAnsi="Times New Roman" w:cs="Times New Roman"/>
          <w:sz w:val="24"/>
          <w:szCs w:val="24"/>
        </w:rPr>
        <w:t>i odprowadzanie ścieków. Również w zakresie zbiorowego zaopatrzenia w wodę i odbioru ścieków, a także odbioru odpadów, mogą pojawić się trudności ze spłatą należności</w:t>
      </w:r>
      <w:r w:rsidR="00436E85">
        <w:rPr>
          <w:rFonts w:ascii="Times New Roman" w:hAnsi="Times New Roman" w:cs="Times New Roman"/>
          <w:sz w:val="24"/>
          <w:szCs w:val="24"/>
        </w:rPr>
        <w:br/>
      </w:r>
      <w:r w:rsidRPr="00061BB4">
        <w:rPr>
          <w:rFonts w:ascii="Times New Roman" w:hAnsi="Times New Roman" w:cs="Times New Roman"/>
          <w:sz w:val="24"/>
          <w:szCs w:val="24"/>
        </w:rPr>
        <w:t xml:space="preserve">za świadczone usługi. </w:t>
      </w:r>
    </w:p>
    <w:p w14:paraId="01588D72" w14:textId="6181BAA9" w:rsidR="00FB3430" w:rsidRPr="00061BB4" w:rsidRDefault="00FB3430" w:rsidP="00FB3430">
      <w:pPr>
        <w:spacing w:after="0" w:line="360" w:lineRule="auto"/>
        <w:ind w:firstLine="425"/>
        <w:jc w:val="both"/>
        <w:rPr>
          <w:rFonts w:ascii="Times New Roman" w:hAnsi="Times New Roman" w:cs="Times New Roman"/>
          <w:sz w:val="24"/>
          <w:szCs w:val="24"/>
        </w:rPr>
      </w:pPr>
      <w:r w:rsidRPr="00061BB4">
        <w:rPr>
          <w:rFonts w:ascii="Times New Roman" w:hAnsi="Times New Roman" w:cs="Times New Roman"/>
          <w:sz w:val="24"/>
          <w:szCs w:val="24"/>
        </w:rPr>
        <w:t xml:space="preserve">Spółka minimalizuje powyższe ryzyko podejmując szereg działań związanych </w:t>
      </w:r>
      <w:r>
        <w:rPr>
          <w:rFonts w:ascii="Times New Roman" w:hAnsi="Times New Roman" w:cs="Times New Roman"/>
          <w:sz w:val="24"/>
          <w:szCs w:val="24"/>
        </w:rPr>
        <w:br/>
      </w:r>
      <w:r w:rsidRPr="00061BB4">
        <w:rPr>
          <w:rFonts w:ascii="Times New Roman" w:hAnsi="Times New Roman" w:cs="Times New Roman"/>
          <w:sz w:val="24"/>
          <w:szCs w:val="24"/>
        </w:rPr>
        <w:t>z dochodzeniem należności, poprzez wezwania, upomnienia, aż po windykację należności</w:t>
      </w:r>
      <w:r w:rsidR="00436E85">
        <w:rPr>
          <w:rFonts w:ascii="Times New Roman" w:hAnsi="Times New Roman" w:cs="Times New Roman"/>
          <w:sz w:val="24"/>
          <w:szCs w:val="24"/>
        </w:rPr>
        <w:br/>
      </w:r>
      <w:r w:rsidRPr="00061BB4">
        <w:rPr>
          <w:rFonts w:ascii="Times New Roman" w:hAnsi="Times New Roman" w:cs="Times New Roman"/>
          <w:sz w:val="24"/>
          <w:szCs w:val="24"/>
        </w:rPr>
        <w:t>na drodze sądowej.</w:t>
      </w:r>
    </w:p>
    <w:p w14:paraId="567A8C8B" w14:textId="77777777" w:rsidR="00D741A0" w:rsidRPr="00FB3430" w:rsidRDefault="00D741A0" w:rsidP="00E970B3">
      <w:pPr>
        <w:autoSpaceDN/>
        <w:spacing w:before="360" w:line="360" w:lineRule="auto"/>
        <w:jc w:val="both"/>
        <w:textAlignment w:val="auto"/>
        <w:rPr>
          <w:rFonts w:ascii="Times New Roman" w:hAnsi="Times New Roman" w:cs="Times New Roman"/>
          <w:b/>
          <w:sz w:val="24"/>
          <w:szCs w:val="24"/>
        </w:rPr>
      </w:pPr>
      <w:r w:rsidRPr="00FB3430">
        <w:rPr>
          <w:rFonts w:ascii="Times New Roman" w:hAnsi="Times New Roman" w:cs="Times New Roman"/>
          <w:b/>
          <w:sz w:val="24"/>
          <w:szCs w:val="24"/>
        </w:rPr>
        <w:t>3.3.    Ryzyko wystąpienia wypadków przy pracy.</w:t>
      </w:r>
    </w:p>
    <w:p w14:paraId="366E88D6" w14:textId="77777777" w:rsidR="00D741A0" w:rsidRPr="00055D10" w:rsidRDefault="00D741A0" w:rsidP="00D741A0">
      <w:pPr>
        <w:autoSpaceDN/>
        <w:spacing w:line="360" w:lineRule="auto"/>
        <w:contextualSpacing/>
        <w:jc w:val="both"/>
        <w:textAlignment w:val="auto"/>
        <w:rPr>
          <w:rFonts w:ascii="Times New Roman" w:hAnsi="Times New Roman" w:cs="Times New Roman"/>
          <w:b/>
          <w:color w:val="FF0000"/>
          <w:sz w:val="16"/>
          <w:szCs w:val="16"/>
        </w:rPr>
      </w:pPr>
    </w:p>
    <w:p w14:paraId="6BAC0F2E" w14:textId="31EF3EFB" w:rsidR="00FB3430" w:rsidRDefault="00D741A0" w:rsidP="00FB3430">
      <w:pPr>
        <w:spacing w:line="360" w:lineRule="auto"/>
        <w:ind w:firstLine="426"/>
        <w:jc w:val="both"/>
        <w:rPr>
          <w:rFonts w:ascii="Times New Roman" w:hAnsi="Times New Roman" w:cs="Times New Roman"/>
          <w:color w:val="00000A"/>
          <w:sz w:val="24"/>
          <w:szCs w:val="24"/>
        </w:rPr>
      </w:pPr>
      <w:r w:rsidRPr="00055D10">
        <w:rPr>
          <w:rFonts w:ascii="Times New Roman" w:hAnsi="Times New Roman" w:cs="Times New Roman"/>
          <w:color w:val="FF0000"/>
          <w:sz w:val="24"/>
          <w:szCs w:val="24"/>
        </w:rPr>
        <w:t xml:space="preserve"> </w:t>
      </w:r>
      <w:r w:rsidR="00FB3430" w:rsidRPr="00061BB4">
        <w:rPr>
          <w:rFonts w:ascii="Times New Roman" w:hAnsi="Times New Roman" w:cs="Times New Roman"/>
          <w:color w:val="00000A"/>
          <w:sz w:val="24"/>
          <w:szCs w:val="24"/>
        </w:rPr>
        <w:t>Działalność Spółki obarczona jest pewnym ryzykiem wystąpienia wypadków przy pracy. Celem maksymalnego ograniczenia możliwości wystąpienia wypadku przy pracy Spółka organizuje szkolenia z zakresu bhp i p.</w:t>
      </w:r>
      <w:r w:rsidR="00FB3430">
        <w:rPr>
          <w:rFonts w:ascii="Times New Roman" w:hAnsi="Times New Roman" w:cs="Times New Roman"/>
          <w:color w:val="00000A"/>
          <w:sz w:val="24"/>
          <w:szCs w:val="24"/>
        </w:rPr>
        <w:t xml:space="preserve">poż., </w:t>
      </w:r>
      <w:r w:rsidR="00FB3430" w:rsidRPr="00061BB4">
        <w:rPr>
          <w:rFonts w:ascii="Times New Roman" w:hAnsi="Times New Roman" w:cs="Times New Roman"/>
          <w:color w:val="00000A"/>
          <w:sz w:val="24"/>
          <w:szCs w:val="24"/>
        </w:rPr>
        <w:t>które są przeprowadzane przez firmę szkoleniową. Szkolenie kończy się egzaminem sprawdzającym nab</w:t>
      </w:r>
      <w:r w:rsidR="00FB3430">
        <w:rPr>
          <w:rFonts w:ascii="Times New Roman" w:hAnsi="Times New Roman" w:cs="Times New Roman"/>
          <w:color w:val="00000A"/>
          <w:sz w:val="24"/>
          <w:szCs w:val="24"/>
        </w:rPr>
        <w:t xml:space="preserve">ytą wiedzę z zakresu szkolenia. </w:t>
      </w:r>
      <w:r w:rsidR="00FB3430" w:rsidRPr="00061BB4">
        <w:rPr>
          <w:rFonts w:ascii="Times New Roman" w:hAnsi="Times New Roman" w:cs="Times New Roman"/>
          <w:color w:val="00000A"/>
          <w:sz w:val="24"/>
          <w:szCs w:val="24"/>
        </w:rPr>
        <w:t xml:space="preserve">Prowadzenie szkoleń zapewnia Spółce posiadanie odpowiedniego, wykwalifikowanego personelu do realizacji zadań z zakresu świadczenia usług gospodarki komunalnej. Jednak prowadzenie szkoleń przez firmę nie zwalnia Spółki z odpowiedzialności od zdarzeń związanych z wypadkiem przy pracy. W związku z powyższym ryzyko wystąpienia wobec Spółki z roszczeniami cywilnoprawnymi w przypadku zaistnienia wypadku przy pracy jest możliwe.  </w:t>
      </w:r>
    </w:p>
    <w:p w14:paraId="424FDF6D" w14:textId="0D3B33F0" w:rsidR="0031170D" w:rsidRDefault="0031170D" w:rsidP="00FB3430">
      <w:pPr>
        <w:spacing w:line="360" w:lineRule="auto"/>
        <w:ind w:firstLine="426"/>
        <w:jc w:val="both"/>
        <w:rPr>
          <w:rFonts w:ascii="Times New Roman" w:hAnsi="Times New Roman" w:cs="Times New Roman"/>
          <w:color w:val="00000A"/>
          <w:sz w:val="24"/>
          <w:szCs w:val="24"/>
        </w:rPr>
      </w:pPr>
    </w:p>
    <w:p w14:paraId="334441C6" w14:textId="77777777" w:rsidR="0031170D" w:rsidRPr="00061BB4" w:rsidRDefault="0031170D" w:rsidP="00FB3430">
      <w:pPr>
        <w:spacing w:line="360" w:lineRule="auto"/>
        <w:ind w:firstLine="426"/>
        <w:jc w:val="both"/>
        <w:rPr>
          <w:rFonts w:ascii="Times New Roman" w:hAnsi="Times New Roman" w:cs="Times New Roman"/>
          <w:sz w:val="24"/>
          <w:szCs w:val="24"/>
        </w:rPr>
      </w:pPr>
    </w:p>
    <w:p w14:paraId="13B7FC7B" w14:textId="77777777" w:rsidR="00237C0A" w:rsidRDefault="00237C0A">
      <w:pPr>
        <w:widowControl/>
        <w:suppressAutoHyphens w:val="0"/>
        <w:autoSpaceDN/>
        <w:textAlignment w:val="auto"/>
        <w:rPr>
          <w:rFonts w:ascii="Times New Roman" w:hAnsi="Times New Roman" w:cs="Times New Roman"/>
          <w:b/>
          <w:bCs/>
          <w:sz w:val="24"/>
          <w:szCs w:val="24"/>
        </w:rPr>
      </w:pPr>
      <w:r>
        <w:rPr>
          <w:rFonts w:ascii="Times New Roman" w:hAnsi="Times New Roman" w:cs="Times New Roman"/>
          <w:b/>
          <w:bCs/>
          <w:sz w:val="24"/>
          <w:szCs w:val="24"/>
        </w:rPr>
        <w:br w:type="page"/>
      </w:r>
    </w:p>
    <w:p w14:paraId="756A6295" w14:textId="15059F2B" w:rsidR="00D741A0" w:rsidRPr="00FB3430" w:rsidRDefault="00D741A0" w:rsidP="00FB3430">
      <w:pPr>
        <w:spacing w:line="360" w:lineRule="auto"/>
        <w:ind w:firstLine="426"/>
        <w:jc w:val="both"/>
        <w:rPr>
          <w:rFonts w:ascii="Times New Roman" w:hAnsi="Times New Roman" w:cs="Times New Roman"/>
          <w:b/>
          <w:bCs/>
          <w:sz w:val="24"/>
          <w:szCs w:val="24"/>
        </w:rPr>
      </w:pPr>
      <w:r w:rsidRPr="00FB3430">
        <w:rPr>
          <w:rFonts w:ascii="Times New Roman" w:hAnsi="Times New Roman" w:cs="Times New Roman"/>
          <w:b/>
          <w:bCs/>
          <w:sz w:val="24"/>
          <w:szCs w:val="24"/>
        </w:rPr>
        <w:lastRenderedPageBreak/>
        <w:t>3.4.   Ryzyko związane z interpretacją przepisów podatkowych.</w:t>
      </w:r>
    </w:p>
    <w:p w14:paraId="0D54DB3A" w14:textId="77777777" w:rsidR="00D741A0" w:rsidRPr="00055D10" w:rsidRDefault="00D741A0" w:rsidP="00D741A0">
      <w:pPr>
        <w:autoSpaceDN/>
        <w:spacing w:line="360" w:lineRule="auto"/>
        <w:contextualSpacing/>
        <w:jc w:val="both"/>
        <w:textAlignment w:val="auto"/>
        <w:rPr>
          <w:rFonts w:ascii="Times New Roman" w:hAnsi="Times New Roman" w:cs="Times New Roman"/>
          <w:b/>
          <w:color w:val="FF0000"/>
          <w:sz w:val="16"/>
          <w:szCs w:val="16"/>
        </w:rPr>
      </w:pPr>
    </w:p>
    <w:p w14:paraId="556DE246" w14:textId="5C9C1CA0" w:rsidR="0031170D" w:rsidRPr="00061BB4" w:rsidRDefault="00FB3430" w:rsidP="0031170D">
      <w:pPr>
        <w:spacing w:line="360" w:lineRule="auto"/>
        <w:ind w:firstLine="426"/>
        <w:jc w:val="both"/>
        <w:rPr>
          <w:rFonts w:ascii="Times New Roman" w:hAnsi="Times New Roman" w:cs="Times New Roman"/>
          <w:sz w:val="24"/>
          <w:szCs w:val="24"/>
        </w:rPr>
      </w:pPr>
      <w:r w:rsidRPr="00061BB4">
        <w:rPr>
          <w:rFonts w:ascii="Times New Roman" w:hAnsi="Times New Roman" w:cs="Times New Roman"/>
          <w:sz w:val="24"/>
          <w:szCs w:val="24"/>
        </w:rPr>
        <w:t xml:space="preserve">Spółka, podobnie jak wszystkie podmioty gospodarcze, jest narażona na nieprecyzyjne zapisy w uregulowaniach prawno-podatkowych, które mogą spowodować powstanie rozbieżności interpretacyjnych, w szczególności w odniesieniu do operacji związanych </w:t>
      </w:r>
      <w:r w:rsidRPr="00061BB4">
        <w:rPr>
          <w:rFonts w:ascii="Times New Roman" w:hAnsi="Times New Roman" w:cs="Times New Roman"/>
          <w:sz w:val="24"/>
          <w:szCs w:val="24"/>
        </w:rPr>
        <w:br/>
        <w:t xml:space="preserve">z podatkiem dochodowym, podatkiem od czynności cywilnoprawnych i podatkiem VAT </w:t>
      </w:r>
      <w:r w:rsidRPr="00061BB4">
        <w:rPr>
          <w:rFonts w:ascii="Times New Roman" w:hAnsi="Times New Roman" w:cs="Times New Roman"/>
          <w:sz w:val="24"/>
          <w:szCs w:val="24"/>
        </w:rPr>
        <w:br/>
        <w:t xml:space="preserve">w ramach prowadzonej przez Spółkę działalności. </w:t>
      </w:r>
      <w:r>
        <w:rPr>
          <w:rFonts w:ascii="Times New Roman" w:hAnsi="Times New Roman" w:cs="Times New Roman"/>
          <w:sz w:val="24"/>
          <w:szCs w:val="24"/>
        </w:rPr>
        <w:t>Niejasność i ciągłe zmiany przepisów podatkowych mogą spowodować w przypadku sporu z ustawodawcą znaczne konsekwencje finansowe.</w:t>
      </w:r>
    </w:p>
    <w:p w14:paraId="23BFF47F" w14:textId="77777777" w:rsidR="00D741A0" w:rsidRPr="00FB3430" w:rsidRDefault="00D741A0" w:rsidP="00D741A0">
      <w:pPr>
        <w:autoSpaceDN/>
        <w:spacing w:line="360" w:lineRule="auto"/>
        <w:contextualSpacing/>
        <w:jc w:val="both"/>
        <w:textAlignment w:val="auto"/>
        <w:rPr>
          <w:rFonts w:ascii="Times New Roman" w:hAnsi="Times New Roman" w:cs="Times New Roman"/>
          <w:b/>
          <w:sz w:val="24"/>
          <w:szCs w:val="24"/>
        </w:rPr>
      </w:pPr>
      <w:r w:rsidRPr="00FB3430">
        <w:rPr>
          <w:rFonts w:ascii="Times New Roman" w:hAnsi="Times New Roman" w:cs="Times New Roman"/>
          <w:b/>
          <w:sz w:val="24"/>
          <w:szCs w:val="24"/>
        </w:rPr>
        <w:t>3.5.  Ryzyko związane z kadrą kierowniczą i kluczowymi pracownikami.</w:t>
      </w:r>
    </w:p>
    <w:p w14:paraId="1613678F" w14:textId="77777777" w:rsidR="00D741A0" w:rsidRPr="00D87798" w:rsidRDefault="00D741A0" w:rsidP="00D741A0">
      <w:pPr>
        <w:autoSpaceDN/>
        <w:spacing w:line="360" w:lineRule="auto"/>
        <w:contextualSpacing/>
        <w:jc w:val="both"/>
        <w:textAlignment w:val="auto"/>
        <w:rPr>
          <w:rFonts w:ascii="Times New Roman" w:hAnsi="Times New Roman" w:cs="Times New Roman"/>
          <w:b/>
          <w:sz w:val="16"/>
          <w:szCs w:val="16"/>
        </w:rPr>
      </w:pPr>
    </w:p>
    <w:p w14:paraId="3C902279" w14:textId="2C0AC462" w:rsidR="00FB3430" w:rsidRDefault="00FB3430" w:rsidP="00FB3430">
      <w:pPr>
        <w:spacing w:after="0" w:line="360" w:lineRule="auto"/>
        <w:ind w:firstLine="426"/>
        <w:jc w:val="both"/>
        <w:rPr>
          <w:rFonts w:ascii="Times New Roman" w:hAnsi="Times New Roman" w:cs="Times New Roman"/>
          <w:sz w:val="16"/>
          <w:szCs w:val="16"/>
        </w:rPr>
      </w:pPr>
      <w:r w:rsidRPr="00061BB4">
        <w:rPr>
          <w:rFonts w:ascii="Times New Roman" w:hAnsi="Times New Roman" w:cs="Times New Roman"/>
          <w:sz w:val="24"/>
          <w:szCs w:val="24"/>
        </w:rPr>
        <w:t xml:space="preserve">Działalność Spółki wymaga odpowiedniej wiedzy i przygotowania, szczególnie </w:t>
      </w:r>
      <w:r w:rsidRPr="00061BB4">
        <w:rPr>
          <w:rFonts w:ascii="Times New Roman" w:hAnsi="Times New Roman" w:cs="Times New Roman"/>
          <w:sz w:val="24"/>
          <w:szCs w:val="24"/>
        </w:rPr>
        <w:br/>
        <w:t>w odniesieniu do kadry kierowniczej, znajomości specyfiki zagadnień działalności komunalnej i personelu technicznego. Niskie płace, wysokie wymagania, szkodliwe warunki pracy, „spłaszczenie” wynagrodzeń</w:t>
      </w:r>
      <w:r>
        <w:rPr>
          <w:rFonts w:ascii="Times New Roman" w:hAnsi="Times New Roman" w:cs="Times New Roman"/>
          <w:sz w:val="24"/>
          <w:szCs w:val="24"/>
        </w:rPr>
        <w:t xml:space="preserve"> kadry kierowniczej</w:t>
      </w:r>
      <w:r w:rsidRPr="00061BB4">
        <w:rPr>
          <w:rFonts w:ascii="Times New Roman" w:hAnsi="Times New Roman" w:cs="Times New Roman"/>
          <w:sz w:val="24"/>
          <w:szCs w:val="24"/>
        </w:rPr>
        <w:t xml:space="preserve"> mogą być przyczyną fluktuacji kadry</w:t>
      </w:r>
      <w:r w:rsidR="00436E85">
        <w:rPr>
          <w:rFonts w:ascii="Times New Roman" w:hAnsi="Times New Roman" w:cs="Times New Roman"/>
          <w:sz w:val="24"/>
          <w:szCs w:val="24"/>
        </w:rPr>
        <w:br/>
      </w:r>
      <w:r w:rsidRPr="00061BB4">
        <w:rPr>
          <w:rFonts w:ascii="Times New Roman" w:hAnsi="Times New Roman" w:cs="Times New Roman"/>
          <w:sz w:val="24"/>
          <w:szCs w:val="24"/>
        </w:rPr>
        <w:t>i przechodzenia do firm konkurencyjnych.</w:t>
      </w:r>
    </w:p>
    <w:p w14:paraId="08EC608F" w14:textId="77777777" w:rsidR="00D741A0" w:rsidRPr="00A023DC" w:rsidRDefault="00D741A0" w:rsidP="00D741A0">
      <w:pPr>
        <w:spacing w:after="0" w:line="360" w:lineRule="auto"/>
        <w:ind w:firstLine="426"/>
        <w:jc w:val="both"/>
        <w:rPr>
          <w:rFonts w:ascii="Times New Roman" w:hAnsi="Times New Roman" w:cs="Times New Roman"/>
          <w:sz w:val="16"/>
          <w:szCs w:val="16"/>
        </w:rPr>
      </w:pPr>
    </w:p>
    <w:p w14:paraId="6F40F729" w14:textId="77777777" w:rsidR="00D741A0" w:rsidRPr="00A023DC" w:rsidRDefault="00D741A0" w:rsidP="00D741A0">
      <w:pPr>
        <w:autoSpaceDN/>
        <w:spacing w:after="100" w:afterAutospacing="1" w:line="360" w:lineRule="auto"/>
        <w:contextualSpacing/>
        <w:jc w:val="both"/>
        <w:textAlignment w:val="auto"/>
        <w:rPr>
          <w:rFonts w:ascii="Times New Roman" w:hAnsi="Times New Roman" w:cs="Times New Roman"/>
          <w:b/>
          <w:sz w:val="24"/>
          <w:szCs w:val="24"/>
        </w:rPr>
      </w:pPr>
      <w:r w:rsidRPr="00A023DC">
        <w:rPr>
          <w:rFonts w:ascii="Times New Roman" w:hAnsi="Times New Roman" w:cs="Times New Roman"/>
          <w:b/>
          <w:sz w:val="24"/>
          <w:szCs w:val="24"/>
        </w:rPr>
        <w:t>3.6.  Ryzyko związane z drastyczną podwyżką cen energii.</w:t>
      </w:r>
    </w:p>
    <w:p w14:paraId="2A56C17E" w14:textId="77777777" w:rsidR="00D741A0" w:rsidRPr="00A023DC" w:rsidRDefault="00D741A0" w:rsidP="00D741A0">
      <w:pPr>
        <w:autoSpaceDN/>
        <w:spacing w:after="0" w:line="360" w:lineRule="auto"/>
        <w:contextualSpacing/>
        <w:jc w:val="both"/>
        <w:textAlignment w:val="auto"/>
        <w:rPr>
          <w:rFonts w:ascii="Times New Roman" w:hAnsi="Times New Roman" w:cs="Times New Roman"/>
          <w:b/>
          <w:sz w:val="16"/>
          <w:szCs w:val="16"/>
        </w:rPr>
      </w:pPr>
    </w:p>
    <w:p w14:paraId="289833D6" w14:textId="4A608EF8" w:rsidR="00FB3430" w:rsidRPr="008A478F" w:rsidRDefault="00FB3430" w:rsidP="00FB3430">
      <w:pPr>
        <w:autoSpaceDN/>
        <w:spacing w:after="0" w:line="360" w:lineRule="auto"/>
        <w:ind w:firstLine="426"/>
        <w:contextualSpacing/>
        <w:jc w:val="both"/>
        <w:textAlignment w:val="auto"/>
        <w:rPr>
          <w:rFonts w:ascii="Times New Roman" w:hAnsi="Times New Roman" w:cs="Times New Roman"/>
          <w:sz w:val="24"/>
          <w:szCs w:val="24"/>
        </w:rPr>
      </w:pPr>
      <w:r w:rsidRPr="008A478F">
        <w:rPr>
          <w:rFonts w:ascii="Times New Roman" w:hAnsi="Times New Roman" w:cs="Times New Roman"/>
          <w:sz w:val="24"/>
          <w:szCs w:val="24"/>
        </w:rPr>
        <w:t>Wzrost cen energii elektrycznej</w:t>
      </w:r>
      <w:r>
        <w:rPr>
          <w:rFonts w:ascii="Times New Roman" w:hAnsi="Times New Roman" w:cs="Times New Roman"/>
          <w:sz w:val="24"/>
          <w:szCs w:val="24"/>
        </w:rPr>
        <w:t xml:space="preserve"> może spowodować, </w:t>
      </w:r>
      <w:r w:rsidRPr="008A478F">
        <w:rPr>
          <w:rFonts w:ascii="Times New Roman" w:hAnsi="Times New Roman" w:cs="Times New Roman"/>
          <w:sz w:val="24"/>
          <w:szCs w:val="24"/>
        </w:rPr>
        <w:t>że cen</w:t>
      </w:r>
      <w:r>
        <w:rPr>
          <w:rFonts w:ascii="Times New Roman" w:hAnsi="Times New Roman" w:cs="Times New Roman"/>
          <w:sz w:val="24"/>
          <w:szCs w:val="24"/>
        </w:rPr>
        <w:t>y usług w sektorze</w:t>
      </w:r>
      <w:r>
        <w:rPr>
          <w:rFonts w:ascii="Times New Roman" w:hAnsi="Times New Roman" w:cs="Times New Roman"/>
          <w:sz w:val="24"/>
          <w:szCs w:val="24"/>
        </w:rPr>
        <w:br/>
        <w:t xml:space="preserve"> komunalnym </w:t>
      </w:r>
      <w:r w:rsidRPr="008A478F">
        <w:rPr>
          <w:rFonts w:ascii="Times New Roman" w:hAnsi="Times New Roman" w:cs="Times New Roman"/>
          <w:sz w:val="24"/>
          <w:szCs w:val="24"/>
        </w:rPr>
        <w:t>znacznie wzrosną. Tym bardziej, że nakłada się na to również wzrost kosztów transportu</w:t>
      </w:r>
      <w:r>
        <w:rPr>
          <w:rFonts w:ascii="Times New Roman" w:hAnsi="Times New Roman" w:cs="Times New Roman"/>
          <w:sz w:val="24"/>
          <w:szCs w:val="24"/>
        </w:rPr>
        <w:t xml:space="preserve"> i wzrost płacy minimalnej</w:t>
      </w:r>
      <w:r w:rsidRPr="008A478F">
        <w:rPr>
          <w:rFonts w:ascii="Times New Roman" w:hAnsi="Times New Roman" w:cs="Times New Roman"/>
          <w:sz w:val="24"/>
          <w:szCs w:val="24"/>
        </w:rPr>
        <w:t xml:space="preserve">. Wyższe ceny usług komunalnych spowodują zmniejszenie popytu na w/w rodzaj </w:t>
      </w:r>
      <w:r>
        <w:rPr>
          <w:rFonts w:ascii="Times New Roman" w:hAnsi="Times New Roman" w:cs="Times New Roman"/>
          <w:sz w:val="24"/>
          <w:szCs w:val="24"/>
        </w:rPr>
        <w:t>usług, a w konsekwencji spadek przychodów</w:t>
      </w:r>
      <w:r w:rsidR="00436E85">
        <w:rPr>
          <w:rFonts w:ascii="Times New Roman" w:hAnsi="Times New Roman" w:cs="Times New Roman"/>
          <w:sz w:val="24"/>
          <w:szCs w:val="24"/>
        </w:rPr>
        <w:br/>
      </w:r>
      <w:r w:rsidRPr="008A478F">
        <w:rPr>
          <w:rFonts w:ascii="Times New Roman" w:hAnsi="Times New Roman" w:cs="Times New Roman"/>
          <w:sz w:val="24"/>
          <w:szCs w:val="24"/>
        </w:rPr>
        <w:t>ze sprzedaży tych usług.</w:t>
      </w:r>
    </w:p>
    <w:p w14:paraId="6FCC4CF8" w14:textId="77777777" w:rsidR="00D741A0" w:rsidRPr="00A023DC" w:rsidRDefault="00D741A0" w:rsidP="00D741A0">
      <w:pPr>
        <w:autoSpaceDN/>
        <w:spacing w:after="0" w:line="360" w:lineRule="auto"/>
        <w:contextualSpacing/>
        <w:jc w:val="both"/>
        <w:textAlignment w:val="auto"/>
        <w:rPr>
          <w:rFonts w:ascii="Times New Roman" w:hAnsi="Times New Roman" w:cs="Times New Roman"/>
          <w:sz w:val="16"/>
          <w:szCs w:val="16"/>
        </w:rPr>
      </w:pPr>
    </w:p>
    <w:p w14:paraId="0BB1C819" w14:textId="77777777" w:rsidR="00D741A0" w:rsidRPr="00FB3430" w:rsidRDefault="00D741A0" w:rsidP="00D741A0">
      <w:pPr>
        <w:autoSpaceDN/>
        <w:spacing w:after="0" w:line="360" w:lineRule="auto"/>
        <w:ind w:left="709" w:hanging="709"/>
        <w:contextualSpacing/>
        <w:jc w:val="both"/>
        <w:textAlignment w:val="auto"/>
        <w:rPr>
          <w:rFonts w:ascii="Times New Roman" w:hAnsi="Times New Roman" w:cs="Times New Roman"/>
          <w:b/>
          <w:sz w:val="24"/>
          <w:szCs w:val="24"/>
        </w:rPr>
      </w:pPr>
      <w:r w:rsidRPr="00FB3430">
        <w:rPr>
          <w:rFonts w:ascii="Times New Roman" w:hAnsi="Times New Roman" w:cs="Times New Roman"/>
          <w:b/>
          <w:sz w:val="24"/>
          <w:szCs w:val="24"/>
        </w:rPr>
        <w:t xml:space="preserve">3.7.    Ryzyko związane z pandemią </w:t>
      </w:r>
      <w:proofErr w:type="spellStart"/>
      <w:r w:rsidRPr="00FB3430">
        <w:rPr>
          <w:rFonts w:ascii="Times New Roman" w:hAnsi="Times New Roman" w:cs="Times New Roman"/>
          <w:b/>
          <w:sz w:val="24"/>
          <w:szCs w:val="24"/>
        </w:rPr>
        <w:t>koronawirusa</w:t>
      </w:r>
      <w:proofErr w:type="spellEnd"/>
      <w:r w:rsidRPr="00FB3430">
        <w:rPr>
          <w:rFonts w:ascii="Times New Roman" w:hAnsi="Times New Roman" w:cs="Times New Roman"/>
          <w:b/>
          <w:sz w:val="24"/>
          <w:szCs w:val="24"/>
        </w:rPr>
        <w:t xml:space="preserve"> SARS-CoV-2 rozprzestrzeniającego  się w Polsce, Europie oraz na świecie. </w:t>
      </w:r>
    </w:p>
    <w:p w14:paraId="3E562041" w14:textId="77777777" w:rsidR="00D741A0" w:rsidRPr="00A023DC" w:rsidRDefault="00D741A0" w:rsidP="00D741A0">
      <w:pPr>
        <w:autoSpaceDN/>
        <w:spacing w:after="0" w:line="360" w:lineRule="auto"/>
        <w:contextualSpacing/>
        <w:jc w:val="both"/>
        <w:textAlignment w:val="auto"/>
        <w:rPr>
          <w:rFonts w:ascii="Times New Roman" w:hAnsi="Times New Roman" w:cs="Times New Roman"/>
          <w:sz w:val="16"/>
          <w:szCs w:val="16"/>
        </w:rPr>
      </w:pPr>
    </w:p>
    <w:p w14:paraId="284FCA81" w14:textId="77777777" w:rsidR="00FB3430" w:rsidRPr="00061BB4" w:rsidRDefault="00FB3430" w:rsidP="00FB3430">
      <w:pPr>
        <w:autoSpaceDN/>
        <w:spacing w:line="360" w:lineRule="auto"/>
        <w:ind w:firstLine="426"/>
        <w:contextualSpacing/>
        <w:jc w:val="both"/>
        <w:textAlignment w:val="auto"/>
        <w:rPr>
          <w:rFonts w:ascii="Times New Roman" w:hAnsi="Times New Roman" w:cs="Times New Roman"/>
          <w:bCs/>
          <w:sz w:val="24"/>
          <w:szCs w:val="24"/>
        </w:rPr>
      </w:pPr>
      <w:r w:rsidRPr="00061BB4">
        <w:rPr>
          <w:rFonts w:ascii="Times New Roman" w:hAnsi="Times New Roman" w:cs="Times New Roman"/>
          <w:bCs/>
          <w:sz w:val="24"/>
          <w:szCs w:val="24"/>
        </w:rPr>
        <w:t xml:space="preserve">Trwająca epidemia pozostawia negatywny ślad na życiu gospodarczym kraju </w:t>
      </w:r>
      <w:r>
        <w:rPr>
          <w:rFonts w:ascii="Times New Roman" w:hAnsi="Times New Roman" w:cs="Times New Roman"/>
          <w:bCs/>
          <w:sz w:val="24"/>
          <w:szCs w:val="24"/>
        </w:rPr>
        <w:br/>
      </w:r>
      <w:r w:rsidRPr="00061BB4">
        <w:rPr>
          <w:rFonts w:ascii="Times New Roman" w:hAnsi="Times New Roman" w:cs="Times New Roman"/>
          <w:bCs/>
          <w:sz w:val="24"/>
          <w:szCs w:val="24"/>
        </w:rPr>
        <w:t>i świata. W ostatnich</w:t>
      </w:r>
      <w:r>
        <w:rPr>
          <w:rFonts w:ascii="Times New Roman" w:hAnsi="Times New Roman" w:cs="Times New Roman"/>
          <w:bCs/>
          <w:sz w:val="24"/>
          <w:szCs w:val="24"/>
        </w:rPr>
        <w:t xml:space="preserve"> roku</w:t>
      </w:r>
      <w:r w:rsidRPr="00061BB4">
        <w:rPr>
          <w:rFonts w:ascii="Times New Roman" w:hAnsi="Times New Roman" w:cs="Times New Roman"/>
          <w:bCs/>
          <w:sz w:val="24"/>
          <w:szCs w:val="24"/>
        </w:rPr>
        <w:t xml:space="preserve"> obserwujemy</w:t>
      </w:r>
      <w:r>
        <w:rPr>
          <w:rFonts w:ascii="Times New Roman" w:hAnsi="Times New Roman" w:cs="Times New Roman"/>
          <w:bCs/>
          <w:sz w:val="24"/>
          <w:szCs w:val="24"/>
        </w:rPr>
        <w:t xml:space="preserve"> </w:t>
      </w:r>
      <w:r w:rsidRPr="00061BB4">
        <w:rPr>
          <w:rFonts w:ascii="Times New Roman" w:hAnsi="Times New Roman" w:cs="Times New Roman"/>
          <w:bCs/>
          <w:sz w:val="24"/>
          <w:szCs w:val="24"/>
        </w:rPr>
        <w:t xml:space="preserve">zahamowanie a wręcz załamanie niektórych dziedzin życia gospodarczego. </w:t>
      </w:r>
    </w:p>
    <w:p w14:paraId="181876DB" w14:textId="77777777" w:rsidR="00FB3430" w:rsidRPr="00061BB4" w:rsidRDefault="00FB3430" w:rsidP="00FB3430">
      <w:pPr>
        <w:autoSpaceDN/>
        <w:spacing w:line="360" w:lineRule="auto"/>
        <w:contextualSpacing/>
        <w:jc w:val="both"/>
        <w:textAlignment w:val="auto"/>
        <w:rPr>
          <w:rFonts w:ascii="Times New Roman" w:hAnsi="Times New Roman" w:cs="Times New Roman"/>
          <w:sz w:val="24"/>
          <w:szCs w:val="24"/>
        </w:rPr>
      </w:pPr>
      <w:r w:rsidRPr="00061BB4">
        <w:rPr>
          <w:rFonts w:ascii="Times New Roman" w:hAnsi="Times New Roman" w:cs="Times New Roman"/>
          <w:bCs/>
          <w:sz w:val="24"/>
          <w:szCs w:val="24"/>
        </w:rPr>
        <w:t>Spadek</w:t>
      </w:r>
      <w:r w:rsidRPr="00061BB4">
        <w:rPr>
          <w:rFonts w:ascii="Times New Roman" w:hAnsi="Times New Roman" w:cs="Times New Roman"/>
          <w:sz w:val="24"/>
          <w:szCs w:val="24"/>
        </w:rPr>
        <w:t xml:space="preserve"> sprzedaży jest kluczowym dla sfery finansowania przedsiębiorstw</w:t>
      </w:r>
      <w:r>
        <w:rPr>
          <w:rFonts w:ascii="Times New Roman" w:hAnsi="Times New Roman" w:cs="Times New Roman"/>
          <w:sz w:val="24"/>
          <w:szCs w:val="24"/>
        </w:rPr>
        <w:t xml:space="preserve"> </w:t>
      </w:r>
      <w:r w:rsidRPr="00061BB4">
        <w:rPr>
          <w:rFonts w:ascii="Times New Roman" w:hAnsi="Times New Roman" w:cs="Times New Roman"/>
          <w:sz w:val="24"/>
          <w:szCs w:val="24"/>
        </w:rPr>
        <w:t xml:space="preserve"> następstwem pandemii. </w:t>
      </w:r>
      <w:r>
        <w:rPr>
          <w:rFonts w:ascii="Times New Roman" w:hAnsi="Times New Roman" w:cs="Times New Roman"/>
          <w:sz w:val="24"/>
          <w:szCs w:val="24"/>
        </w:rPr>
        <w:t>O</w:t>
      </w:r>
      <w:r w:rsidRPr="00061BB4">
        <w:rPr>
          <w:rFonts w:ascii="Times New Roman" w:hAnsi="Times New Roman" w:cs="Times New Roman"/>
          <w:sz w:val="24"/>
          <w:szCs w:val="24"/>
        </w:rPr>
        <w:t xml:space="preserve">dnotuje </w:t>
      </w:r>
      <w:r>
        <w:rPr>
          <w:rFonts w:ascii="Times New Roman" w:hAnsi="Times New Roman" w:cs="Times New Roman"/>
          <w:sz w:val="24"/>
          <w:szCs w:val="24"/>
        </w:rPr>
        <w:t xml:space="preserve"> go </w:t>
      </w:r>
      <w:r w:rsidRPr="00061BB4">
        <w:rPr>
          <w:rFonts w:ascii="Times New Roman" w:hAnsi="Times New Roman" w:cs="Times New Roman"/>
          <w:sz w:val="24"/>
          <w:szCs w:val="24"/>
        </w:rPr>
        <w:t>większość branż. Niektóre branże odnotują prawie całko</w:t>
      </w:r>
      <w:r>
        <w:rPr>
          <w:rFonts w:ascii="Times New Roman" w:hAnsi="Times New Roman" w:cs="Times New Roman"/>
          <w:sz w:val="24"/>
          <w:szCs w:val="24"/>
        </w:rPr>
        <w:t xml:space="preserve">wity brak sprzedaży i trudno określić </w:t>
      </w:r>
      <w:r w:rsidRPr="00061BB4">
        <w:rPr>
          <w:rFonts w:ascii="Times New Roman" w:hAnsi="Times New Roman" w:cs="Times New Roman"/>
          <w:sz w:val="24"/>
          <w:szCs w:val="24"/>
        </w:rPr>
        <w:t xml:space="preserve"> </w:t>
      </w:r>
      <w:r>
        <w:rPr>
          <w:rFonts w:ascii="Times New Roman" w:hAnsi="Times New Roman" w:cs="Times New Roman"/>
          <w:sz w:val="24"/>
          <w:szCs w:val="24"/>
        </w:rPr>
        <w:t>i</w:t>
      </w:r>
      <w:r w:rsidRPr="00061BB4">
        <w:rPr>
          <w:rFonts w:ascii="Times New Roman" w:hAnsi="Times New Roman" w:cs="Times New Roman"/>
          <w:sz w:val="24"/>
          <w:szCs w:val="24"/>
        </w:rPr>
        <w:t xml:space="preserve"> przewidzieć obecnie</w:t>
      </w:r>
      <w:r>
        <w:rPr>
          <w:rFonts w:ascii="Times New Roman" w:hAnsi="Times New Roman" w:cs="Times New Roman"/>
          <w:sz w:val="24"/>
          <w:szCs w:val="24"/>
        </w:rPr>
        <w:t xml:space="preserve"> kiedy sytuacja się poprawi.</w:t>
      </w:r>
    </w:p>
    <w:p w14:paraId="7D9467AD" w14:textId="77777777" w:rsidR="00FB3430" w:rsidRDefault="00FB3430" w:rsidP="00FB3430">
      <w:pPr>
        <w:pStyle w:val="Akapitzlist"/>
        <w:autoSpaceDN/>
        <w:spacing w:line="360" w:lineRule="auto"/>
        <w:ind w:left="0" w:firstLine="426"/>
        <w:contextualSpacing/>
        <w:jc w:val="both"/>
        <w:textAlignment w:val="auto"/>
        <w:rPr>
          <w:rFonts w:ascii="Times New Roman" w:hAnsi="Times New Roman" w:cs="Times New Roman"/>
          <w:sz w:val="24"/>
          <w:szCs w:val="24"/>
        </w:rPr>
      </w:pPr>
      <w:r w:rsidRPr="00061BB4">
        <w:rPr>
          <w:rFonts w:ascii="Times New Roman" w:hAnsi="Times New Roman" w:cs="Times New Roman"/>
          <w:sz w:val="24"/>
          <w:szCs w:val="24"/>
        </w:rPr>
        <w:lastRenderedPageBreak/>
        <w:t>Spadek sprzedaży wywoł</w:t>
      </w:r>
      <w:r>
        <w:rPr>
          <w:rFonts w:ascii="Times New Roman" w:hAnsi="Times New Roman" w:cs="Times New Roman"/>
          <w:sz w:val="24"/>
          <w:szCs w:val="24"/>
        </w:rPr>
        <w:t>uje</w:t>
      </w:r>
      <w:r w:rsidRPr="00061BB4">
        <w:rPr>
          <w:rFonts w:ascii="Times New Roman" w:hAnsi="Times New Roman" w:cs="Times New Roman"/>
          <w:sz w:val="24"/>
          <w:szCs w:val="24"/>
        </w:rPr>
        <w:t xml:space="preserve"> obaw</w:t>
      </w:r>
      <w:r>
        <w:rPr>
          <w:rFonts w:ascii="Times New Roman" w:hAnsi="Times New Roman" w:cs="Times New Roman"/>
          <w:sz w:val="24"/>
          <w:szCs w:val="24"/>
        </w:rPr>
        <w:t xml:space="preserve">ę </w:t>
      </w:r>
      <w:r w:rsidRPr="00061BB4">
        <w:rPr>
          <w:rFonts w:ascii="Times New Roman" w:hAnsi="Times New Roman" w:cs="Times New Roman"/>
          <w:sz w:val="24"/>
          <w:szCs w:val="24"/>
        </w:rPr>
        <w:t>konsumentów</w:t>
      </w:r>
      <w:r>
        <w:rPr>
          <w:rFonts w:ascii="Times New Roman" w:hAnsi="Times New Roman" w:cs="Times New Roman"/>
          <w:sz w:val="24"/>
          <w:szCs w:val="24"/>
        </w:rPr>
        <w:t>,</w:t>
      </w:r>
      <w:r w:rsidRPr="00061BB4">
        <w:rPr>
          <w:rFonts w:ascii="Times New Roman" w:hAnsi="Times New Roman" w:cs="Times New Roman"/>
          <w:sz w:val="24"/>
          <w:szCs w:val="24"/>
        </w:rPr>
        <w:t xml:space="preserve"> co do swojego źródła docho</w:t>
      </w:r>
      <w:r>
        <w:rPr>
          <w:rFonts w:ascii="Times New Roman" w:hAnsi="Times New Roman" w:cs="Times New Roman"/>
          <w:sz w:val="24"/>
          <w:szCs w:val="24"/>
        </w:rPr>
        <w:t xml:space="preserve">dów. Ograniczenie działalności </w:t>
      </w:r>
      <w:r w:rsidRPr="00061BB4">
        <w:rPr>
          <w:rFonts w:ascii="Times New Roman" w:hAnsi="Times New Roman" w:cs="Times New Roman"/>
          <w:sz w:val="24"/>
          <w:szCs w:val="24"/>
        </w:rPr>
        <w:t>firm i życia gospodarczego, powoduje masowo ut</w:t>
      </w:r>
      <w:r>
        <w:rPr>
          <w:rFonts w:ascii="Times New Roman" w:hAnsi="Times New Roman" w:cs="Times New Roman"/>
          <w:sz w:val="24"/>
          <w:szCs w:val="24"/>
        </w:rPr>
        <w:t xml:space="preserve">ratę </w:t>
      </w:r>
      <w:r w:rsidRPr="00061BB4">
        <w:rPr>
          <w:rFonts w:ascii="Times New Roman" w:hAnsi="Times New Roman" w:cs="Times New Roman"/>
          <w:sz w:val="24"/>
          <w:szCs w:val="24"/>
        </w:rPr>
        <w:t>miejsc pracy przez wielu ludzi, wzrost bezrobocia i tym samym spadek dochodów ludności</w:t>
      </w:r>
      <w:r>
        <w:rPr>
          <w:rFonts w:ascii="Times New Roman" w:hAnsi="Times New Roman" w:cs="Times New Roman"/>
          <w:sz w:val="24"/>
          <w:szCs w:val="24"/>
        </w:rPr>
        <w:t>,</w:t>
      </w:r>
      <w:r w:rsidRPr="00061BB4">
        <w:rPr>
          <w:rFonts w:ascii="Times New Roman" w:hAnsi="Times New Roman" w:cs="Times New Roman"/>
          <w:sz w:val="24"/>
          <w:szCs w:val="24"/>
        </w:rPr>
        <w:t xml:space="preserve"> w tym mieszkańców naszej gminy i jednocześnie naszych klientów, co z kolei powoduje, że </w:t>
      </w:r>
      <w:r>
        <w:rPr>
          <w:rFonts w:ascii="Times New Roman" w:hAnsi="Times New Roman" w:cs="Times New Roman"/>
          <w:sz w:val="24"/>
          <w:szCs w:val="24"/>
        </w:rPr>
        <w:t xml:space="preserve"> istnieje ryzyko , że </w:t>
      </w:r>
      <w:r w:rsidRPr="00061BB4">
        <w:rPr>
          <w:rFonts w:ascii="Times New Roman" w:hAnsi="Times New Roman" w:cs="Times New Roman"/>
          <w:sz w:val="24"/>
          <w:szCs w:val="24"/>
        </w:rPr>
        <w:t xml:space="preserve">nie będą oni terminowo płacić za usługi spółki lub w ogóle uchylać się od </w:t>
      </w:r>
      <w:r>
        <w:rPr>
          <w:rFonts w:ascii="Times New Roman" w:hAnsi="Times New Roman" w:cs="Times New Roman"/>
          <w:sz w:val="24"/>
          <w:szCs w:val="24"/>
        </w:rPr>
        <w:t xml:space="preserve">zapłaty. Sytuacja </w:t>
      </w:r>
      <w:r w:rsidRPr="00061BB4">
        <w:rPr>
          <w:rFonts w:ascii="Times New Roman" w:hAnsi="Times New Roman" w:cs="Times New Roman"/>
          <w:sz w:val="24"/>
          <w:szCs w:val="24"/>
        </w:rPr>
        <w:t>taka może prowadzić do kłopotów fin</w:t>
      </w:r>
      <w:r>
        <w:rPr>
          <w:rFonts w:ascii="Times New Roman" w:hAnsi="Times New Roman" w:cs="Times New Roman"/>
          <w:sz w:val="24"/>
          <w:szCs w:val="24"/>
        </w:rPr>
        <w:t xml:space="preserve">ansowych Spółki i zachwiania jej </w:t>
      </w:r>
      <w:r w:rsidRPr="00061BB4">
        <w:rPr>
          <w:rFonts w:ascii="Times New Roman" w:hAnsi="Times New Roman" w:cs="Times New Roman"/>
          <w:sz w:val="24"/>
          <w:szCs w:val="24"/>
        </w:rPr>
        <w:t xml:space="preserve">płynności finansowej. </w:t>
      </w:r>
    </w:p>
    <w:p w14:paraId="415A59EC" w14:textId="186832BC" w:rsidR="00FB3430" w:rsidRDefault="00FB3430" w:rsidP="00FB3430">
      <w:pPr>
        <w:pStyle w:val="Akapitzlist"/>
        <w:autoSpaceDN/>
        <w:spacing w:line="360" w:lineRule="auto"/>
        <w:ind w:left="0" w:firstLine="426"/>
        <w:contextualSpacing/>
        <w:jc w:val="both"/>
        <w:textAlignment w:val="auto"/>
        <w:rPr>
          <w:rFonts w:ascii="Times New Roman" w:hAnsi="Times New Roman" w:cs="Times New Roman"/>
          <w:sz w:val="24"/>
          <w:szCs w:val="24"/>
        </w:rPr>
      </w:pPr>
      <w:r>
        <w:rPr>
          <w:rFonts w:ascii="Times New Roman" w:hAnsi="Times New Roman" w:cs="Times New Roman"/>
          <w:sz w:val="24"/>
          <w:szCs w:val="24"/>
        </w:rPr>
        <w:t>N</w:t>
      </w:r>
      <w:r w:rsidRPr="00351AD4">
        <w:rPr>
          <w:rFonts w:ascii="Times New Roman" w:hAnsi="Times New Roman" w:cs="Times New Roman"/>
          <w:sz w:val="24"/>
          <w:szCs w:val="24"/>
        </w:rPr>
        <w:t>ie moż</w:t>
      </w:r>
      <w:r>
        <w:rPr>
          <w:rFonts w:ascii="Times New Roman" w:hAnsi="Times New Roman" w:cs="Times New Roman"/>
          <w:sz w:val="24"/>
          <w:szCs w:val="24"/>
        </w:rPr>
        <w:t>na</w:t>
      </w:r>
      <w:r w:rsidRPr="00351AD4">
        <w:rPr>
          <w:rFonts w:ascii="Times New Roman" w:hAnsi="Times New Roman" w:cs="Times New Roman"/>
          <w:sz w:val="24"/>
          <w:szCs w:val="24"/>
        </w:rPr>
        <w:t xml:space="preserve"> wykluczyć, że w przypadku przedłużającego się występowania pandemii i jej negatywnego wypływu na gospodarkę krajową i światową, sytuacja ta może mieć niekorzystne przełożenie na funkcjonowanie lub wyniki finansowe Spółki - przy czym aktualnie nie jest możliwe określenie, w jakim zakresie, ani na jaką skalę mogłoby</w:t>
      </w:r>
      <w:r w:rsidR="00E970B3">
        <w:rPr>
          <w:rFonts w:ascii="Times New Roman" w:hAnsi="Times New Roman" w:cs="Times New Roman"/>
          <w:sz w:val="24"/>
          <w:szCs w:val="24"/>
        </w:rPr>
        <w:br/>
      </w:r>
      <w:r w:rsidRPr="00351AD4">
        <w:rPr>
          <w:rFonts w:ascii="Times New Roman" w:hAnsi="Times New Roman" w:cs="Times New Roman"/>
          <w:sz w:val="24"/>
          <w:szCs w:val="24"/>
        </w:rPr>
        <w:t xml:space="preserve">to nastąpić. </w:t>
      </w:r>
    </w:p>
    <w:p w14:paraId="226F767D" w14:textId="77777777" w:rsidR="00D741A0" w:rsidRPr="00A023DC" w:rsidRDefault="00D741A0" w:rsidP="00D741A0">
      <w:pPr>
        <w:autoSpaceDN/>
        <w:contextualSpacing/>
        <w:jc w:val="both"/>
        <w:textAlignment w:val="auto"/>
        <w:rPr>
          <w:rFonts w:ascii="Times New Roman" w:hAnsi="Times New Roman" w:cs="Times New Roman"/>
          <w:b/>
          <w:sz w:val="24"/>
          <w:szCs w:val="24"/>
        </w:rPr>
      </w:pPr>
    </w:p>
    <w:p w14:paraId="29216C48" w14:textId="48E18489" w:rsidR="00D741A0" w:rsidRPr="00FB3430" w:rsidRDefault="00D741A0" w:rsidP="00D741A0">
      <w:pPr>
        <w:spacing w:line="480" w:lineRule="auto"/>
        <w:rPr>
          <w:rFonts w:ascii="Times New Roman" w:hAnsi="Times New Roman" w:cs="Times New Roman"/>
          <w:b/>
          <w:bCs/>
          <w:sz w:val="24"/>
          <w:szCs w:val="24"/>
        </w:rPr>
      </w:pPr>
      <w:r w:rsidRPr="00FB3430">
        <w:rPr>
          <w:rFonts w:ascii="Times New Roman" w:hAnsi="Times New Roman" w:cs="Times New Roman"/>
          <w:b/>
          <w:bCs/>
          <w:sz w:val="24"/>
          <w:szCs w:val="24"/>
        </w:rPr>
        <w:t xml:space="preserve">Kolbuszowa, dnia </w:t>
      </w:r>
      <w:r w:rsidR="00A069E0">
        <w:rPr>
          <w:rFonts w:ascii="Times New Roman" w:hAnsi="Times New Roman" w:cs="Times New Roman"/>
          <w:b/>
          <w:bCs/>
          <w:sz w:val="24"/>
          <w:szCs w:val="24"/>
        </w:rPr>
        <w:t>19</w:t>
      </w:r>
      <w:r w:rsidR="00FB3430" w:rsidRPr="00FB3430">
        <w:rPr>
          <w:rFonts w:ascii="Times New Roman" w:hAnsi="Times New Roman" w:cs="Times New Roman"/>
          <w:b/>
          <w:bCs/>
          <w:sz w:val="24"/>
          <w:szCs w:val="24"/>
        </w:rPr>
        <w:t>.0</w:t>
      </w:r>
      <w:r w:rsidR="00A069E0">
        <w:rPr>
          <w:rFonts w:ascii="Times New Roman" w:hAnsi="Times New Roman" w:cs="Times New Roman"/>
          <w:b/>
          <w:bCs/>
          <w:sz w:val="24"/>
          <w:szCs w:val="24"/>
        </w:rPr>
        <w:t>5</w:t>
      </w:r>
      <w:r w:rsidR="00FB3430" w:rsidRPr="00FB3430">
        <w:rPr>
          <w:rFonts w:ascii="Times New Roman" w:hAnsi="Times New Roman" w:cs="Times New Roman"/>
          <w:b/>
          <w:bCs/>
          <w:sz w:val="24"/>
          <w:szCs w:val="24"/>
        </w:rPr>
        <w:t>.</w:t>
      </w:r>
      <w:r w:rsidRPr="00FB3430">
        <w:rPr>
          <w:rFonts w:ascii="Times New Roman" w:hAnsi="Times New Roman" w:cs="Times New Roman"/>
          <w:b/>
          <w:bCs/>
          <w:sz w:val="24"/>
          <w:szCs w:val="24"/>
        </w:rPr>
        <w:t>202</w:t>
      </w:r>
      <w:r w:rsidR="00A069E0">
        <w:rPr>
          <w:rFonts w:ascii="Times New Roman" w:hAnsi="Times New Roman" w:cs="Times New Roman"/>
          <w:b/>
          <w:bCs/>
          <w:sz w:val="24"/>
          <w:szCs w:val="24"/>
        </w:rPr>
        <w:t>2</w:t>
      </w:r>
      <w:r w:rsidRPr="00FB3430">
        <w:rPr>
          <w:rFonts w:ascii="Times New Roman" w:hAnsi="Times New Roman" w:cs="Times New Roman"/>
          <w:b/>
          <w:bCs/>
          <w:sz w:val="24"/>
          <w:szCs w:val="24"/>
        </w:rPr>
        <w:t xml:space="preserve"> r.</w:t>
      </w:r>
    </w:p>
    <w:p w14:paraId="0243DBF4" w14:textId="77777777" w:rsidR="00D741A0" w:rsidRPr="00FB3430" w:rsidRDefault="00D741A0" w:rsidP="00D741A0">
      <w:pPr>
        <w:spacing w:line="480" w:lineRule="auto"/>
        <w:jc w:val="both"/>
        <w:rPr>
          <w:rFonts w:ascii="Times New Roman" w:hAnsi="Times New Roman" w:cs="Times New Roman"/>
          <w:b/>
          <w:bCs/>
          <w:sz w:val="24"/>
          <w:szCs w:val="24"/>
          <w:u w:val="single"/>
        </w:rPr>
      </w:pPr>
      <w:r w:rsidRPr="00FB3430">
        <w:rPr>
          <w:rFonts w:ascii="Times New Roman" w:hAnsi="Times New Roman" w:cs="Times New Roman"/>
          <w:b/>
          <w:bCs/>
          <w:sz w:val="24"/>
          <w:szCs w:val="24"/>
          <w:u w:val="single"/>
        </w:rPr>
        <w:t>Zarząd Spółki:</w:t>
      </w:r>
    </w:p>
    <w:p w14:paraId="0059D24C" w14:textId="77777777" w:rsidR="00D741A0" w:rsidRPr="00FB3430" w:rsidRDefault="00D741A0" w:rsidP="00D741A0">
      <w:pPr>
        <w:spacing w:after="0" w:line="480" w:lineRule="auto"/>
        <w:rPr>
          <w:rFonts w:ascii="Times New Roman" w:eastAsia="Calibri" w:hAnsi="Times New Roman" w:cs="Times New Roman"/>
          <w:b/>
          <w:bCs/>
          <w:sz w:val="24"/>
          <w:szCs w:val="24"/>
        </w:rPr>
      </w:pPr>
      <w:r w:rsidRPr="00FB3430">
        <w:rPr>
          <w:rFonts w:ascii="Times New Roman" w:eastAsia="Calibri" w:hAnsi="Times New Roman" w:cs="Times New Roman"/>
          <w:b/>
          <w:bCs/>
          <w:sz w:val="24"/>
          <w:szCs w:val="24"/>
        </w:rPr>
        <w:t xml:space="preserve"> Adam Maternia       </w:t>
      </w:r>
      <w:r w:rsidRPr="00FB3430">
        <w:rPr>
          <w:rFonts w:ascii="Times New Roman" w:eastAsia="Calibri" w:hAnsi="Times New Roman" w:cs="Times New Roman"/>
          <w:b/>
          <w:bCs/>
          <w:sz w:val="24"/>
          <w:szCs w:val="24"/>
        </w:rPr>
        <w:tab/>
        <w:t>-</w:t>
      </w:r>
      <w:r w:rsidRPr="00FB3430">
        <w:rPr>
          <w:rFonts w:ascii="Times New Roman" w:eastAsia="Calibri" w:hAnsi="Times New Roman" w:cs="Times New Roman"/>
          <w:b/>
          <w:bCs/>
          <w:sz w:val="24"/>
          <w:szCs w:val="24"/>
        </w:rPr>
        <w:tab/>
        <w:t xml:space="preserve"> ..................................................</w:t>
      </w:r>
    </w:p>
    <w:p w14:paraId="10E55900" w14:textId="77777777" w:rsidR="007F7675" w:rsidRPr="00A023DC" w:rsidRDefault="007F7675"/>
    <w:sectPr w:rsidR="007F7675" w:rsidRPr="00A023DC" w:rsidSect="007C5A3A">
      <w:pgSz w:w="11906" w:h="16838"/>
      <w:pgMar w:top="1418" w:right="1418" w:bottom="1418" w:left="1418" w:header="340" w:footer="340" w:gutter="0"/>
      <w:pgNumType w:start="2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5DE8" w14:textId="77777777" w:rsidR="004663C8" w:rsidRDefault="004663C8" w:rsidP="00D741A0">
      <w:pPr>
        <w:spacing w:after="0" w:line="240" w:lineRule="auto"/>
      </w:pPr>
      <w:r>
        <w:separator/>
      </w:r>
    </w:p>
  </w:endnote>
  <w:endnote w:type="continuationSeparator" w:id="0">
    <w:p w14:paraId="2B4A3700" w14:textId="77777777" w:rsidR="004663C8" w:rsidRDefault="004663C8" w:rsidP="00D7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ourier New"/>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zcionka tekstu podstawowego">
    <w:altName w:val="Cambria"/>
    <w:charset w:val="EE"/>
    <w:family w:val="roman"/>
    <w:pitch w:val="variable"/>
  </w:font>
  <w:font w:name="Liberation Sans">
    <w:altName w:val="Arial"/>
    <w:charset w:val="EE"/>
    <w:family w:val="swiss"/>
    <w:pitch w:val="variable"/>
    <w:sig w:usb0="00000000" w:usb1="500078FF" w:usb2="00000021" w:usb3="00000000" w:csb0="000001B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743268"/>
      <w:docPartObj>
        <w:docPartGallery w:val="Page Numbers (Bottom of Page)"/>
        <w:docPartUnique/>
      </w:docPartObj>
    </w:sdtPr>
    <w:sdtEndPr/>
    <w:sdtContent>
      <w:p w14:paraId="6012D110" w14:textId="764AA6C2" w:rsidR="00DE7F2D" w:rsidRDefault="00DE7F2D">
        <w:pPr>
          <w:pStyle w:val="Stopka"/>
          <w:jc w:val="center"/>
        </w:pPr>
        <w:r>
          <w:fldChar w:fldCharType="begin"/>
        </w:r>
        <w:r>
          <w:instrText>PAGE   \* MERGEFORMAT</w:instrText>
        </w:r>
        <w:r>
          <w:fldChar w:fldCharType="separate"/>
        </w:r>
        <w:r w:rsidR="00A023DC">
          <w:rPr>
            <w:noProof/>
          </w:rPr>
          <w:t>38</w:t>
        </w:r>
        <w:r>
          <w:fldChar w:fldCharType="end"/>
        </w:r>
      </w:p>
    </w:sdtContent>
  </w:sdt>
  <w:p w14:paraId="5B06BFEB" w14:textId="77777777" w:rsidR="001E02B9" w:rsidRDefault="001E02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66152"/>
      <w:docPartObj>
        <w:docPartGallery w:val="Page Numbers (Bottom of Page)"/>
        <w:docPartUnique/>
      </w:docPartObj>
    </w:sdtPr>
    <w:sdtEndPr/>
    <w:sdtContent>
      <w:p w14:paraId="51C27289" w14:textId="378E7C35" w:rsidR="002654F6" w:rsidRDefault="002654F6">
        <w:pPr>
          <w:pStyle w:val="Stopka"/>
          <w:jc w:val="center"/>
        </w:pPr>
        <w:r>
          <w:fldChar w:fldCharType="begin"/>
        </w:r>
        <w:r>
          <w:instrText>PAGE   \* MERGEFORMAT</w:instrText>
        </w:r>
        <w:r>
          <w:fldChar w:fldCharType="separate"/>
        </w:r>
        <w:r w:rsidR="00A023DC">
          <w:rPr>
            <w:noProof/>
          </w:rPr>
          <w:t>37</w:t>
        </w:r>
        <w:r>
          <w:fldChar w:fldCharType="end"/>
        </w:r>
      </w:p>
    </w:sdtContent>
  </w:sdt>
  <w:p w14:paraId="4FA46A42" w14:textId="151FA760" w:rsidR="00DE7F2D" w:rsidRDefault="00DE7F2D" w:rsidP="002654F6">
    <w:pPr>
      <w:pStyle w:val="Stopka"/>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516" w14:textId="77777777" w:rsidR="004663C8" w:rsidRDefault="004663C8" w:rsidP="00D741A0">
      <w:pPr>
        <w:spacing w:after="0" w:line="240" w:lineRule="auto"/>
      </w:pPr>
      <w:r>
        <w:separator/>
      </w:r>
    </w:p>
  </w:footnote>
  <w:footnote w:type="continuationSeparator" w:id="0">
    <w:p w14:paraId="7519CA4F" w14:textId="77777777" w:rsidR="004663C8" w:rsidRDefault="004663C8" w:rsidP="00D74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023DC" w14:paraId="57CD82F0" w14:textId="77777777" w:rsidTr="001B413A">
      <w:trPr>
        <w:trHeight w:val="288"/>
      </w:trPr>
      <w:tc>
        <w:tcPr>
          <w:tcW w:w="7765" w:type="dxa"/>
        </w:tcPr>
        <w:p w14:paraId="675B2557" w14:textId="77777777" w:rsidR="00A023DC" w:rsidRPr="00251F9C" w:rsidRDefault="00A023DC" w:rsidP="001B413A">
          <w:pPr>
            <w:pStyle w:val="Nagwek"/>
            <w:jc w:val="center"/>
            <w:rPr>
              <w:rFonts w:ascii="Times New Roman" w:hAnsi="Times New Roman" w:cs="Times New Roman"/>
              <w:b/>
              <w:color w:val="365F91" w:themeColor="accent1" w:themeShade="BF"/>
              <w:sz w:val="20"/>
              <w:szCs w:val="20"/>
            </w:rPr>
          </w:pPr>
          <w:r w:rsidRPr="00251F9C">
            <w:rPr>
              <w:rFonts w:ascii="Times New Roman" w:hAnsi="Times New Roman" w:cs="Times New Roman"/>
              <w:b/>
              <w:color w:val="365F91" w:themeColor="accent1" w:themeShade="BF"/>
              <w:sz w:val="20"/>
              <w:szCs w:val="20"/>
            </w:rPr>
            <w:t>SPRAWOZDANIE ZARZĄDU Z DZIAŁALNOŚCI ZAKŁADU GOSPODARKI KOMUNALNEJ I MIESZKANIOWEJ SP. Z O.O. Z SIEDZIBĄ W KOLBUSZ</w:t>
          </w:r>
          <w:r>
            <w:rPr>
              <w:rFonts w:ascii="Times New Roman" w:hAnsi="Times New Roman" w:cs="Times New Roman"/>
              <w:b/>
              <w:color w:val="365F91" w:themeColor="accent1" w:themeShade="BF"/>
              <w:sz w:val="20"/>
              <w:szCs w:val="20"/>
            </w:rPr>
            <w:t>OWEJ</w:t>
          </w:r>
          <w:r>
            <w:rPr>
              <w:rFonts w:ascii="Times New Roman" w:hAnsi="Times New Roman" w:cs="Times New Roman"/>
              <w:b/>
              <w:color w:val="365F91" w:themeColor="accent1" w:themeShade="BF"/>
              <w:sz w:val="20"/>
              <w:szCs w:val="20"/>
            </w:rPr>
            <w:br/>
            <w:t>za okres od 1 stycznia 2021 r. do 31 grudnia 2021</w:t>
          </w:r>
          <w:r w:rsidRPr="00251F9C">
            <w:rPr>
              <w:rFonts w:ascii="Times New Roman" w:hAnsi="Times New Roman" w:cs="Times New Roman"/>
              <w:b/>
              <w:color w:val="365F91" w:themeColor="accent1" w:themeShade="BF"/>
              <w:sz w:val="20"/>
              <w:szCs w:val="20"/>
            </w:rPr>
            <w:t xml:space="preserve"> r.</w:t>
          </w:r>
        </w:p>
      </w:tc>
      <w:sdt>
        <w:sdtPr>
          <w:rPr>
            <w:rFonts w:asciiTheme="majorHAnsi" w:eastAsiaTheme="majorEastAsia" w:hAnsiTheme="majorHAnsi" w:cstheme="majorBidi"/>
            <w:b/>
            <w:bCs/>
            <w:sz w:val="36"/>
            <w:szCs w:val="36"/>
          </w:rPr>
          <w:alias w:val="Rok"/>
          <w:id w:val="1041249171"/>
          <w:showingPlcHdr/>
          <w:dataBinding w:prefixMappings="xmlns:ns0='http://schemas.microsoft.com/office/2006/coverPageProps'" w:xpath="/ns0:CoverPageProperties[1]/ns0:PublishDate[1]" w:storeItemID="{55AF091B-3C7A-41E3-B477-F2FDAA23CFDA}"/>
          <w:date w:fullDate="2020-01-01T00:00:00Z">
            <w:dateFormat w:val="yyyy"/>
            <w:lid w:val="pl-PL"/>
            <w:storeMappedDataAs w:val="dateTime"/>
            <w:calendar w:val="gregorian"/>
          </w:date>
        </w:sdtPr>
        <w:sdtEndPr/>
        <w:sdtContent>
          <w:tc>
            <w:tcPr>
              <w:tcW w:w="1105" w:type="dxa"/>
            </w:tcPr>
            <w:p w14:paraId="2EB4592B" w14:textId="77777777" w:rsidR="00A023DC" w:rsidRDefault="00A023DC" w:rsidP="001B413A">
              <w:pPr>
                <w:pStyle w:val="Nagwek"/>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sz w:val="36"/>
                  <w:szCs w:val="36"/>
                </w:rPr>
                <w:t xml:space="preserve">     </w:t>
              </w:r>
            </w:p>
          </w:tc>
        </w:sdtContent>
      </w:sdt>
    </w:tr>
  </w:tbl>
  <w:p w14:paraId="56635088" w14:textId="77777777" w:rsidR="00A023DC" w:rsidRDefault="00A023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1E12FC" w14:paraId="49356770" w14:textId="77777777">
      <w:trPr>
        <w:trHeight w:val="288"/>
      </w:trPr>
      <w:tc>
        <w:tcPr>
          <w:tcW w:w="7765" w:type="dxa"/>
        </w:tcPr>
        <w:p w14:paraId="51B8DCCF" w14:textId="77777777" w:rsidR="001E12FC" w:rsidRPr="00251F9C" w:rsidRDefault="001E12FC" w:rsidP="00D741A0">
          <w:pPr>
            <w:pStyle w:val="Nagwek"/>
            <w:jc w:val="center"/>
            <w:rPr>
              <w:rFonts w:ascii="Times New Roman" w:hAnsi="Times New Roman" w:cs="Times New Roman"/>
              <w:b/>
              <w:color w:val="365F91" w:themeColor="accent1" w:themeShade="BF"/>
              <w:sz w:val="20"/>
              <w:szCs w:val="20"/>
            </w:rPr>
          </w:pPr>
          <w:r w:rsidRPr="00251F9C">
            <w:rPr>
              <w:rFonts w:ascii="Times New Roman" w:hAnsi="Times New Roman" w:cs="Times New Roman"/>
              <w:b/>
              <w:color w:val="365F91" w:themeColor="accent1" w:themeShade="BF"/>
              <w:sz w:val="20"/>
              <w:szCs w:val="20"/>
            </w:rPr>
            <w:t>SPRAWOZDANIE ZARZĄDU Z DZIAŁALNOŚCI ZAKŁADU GOSPODARKI KOMUNALNEJ I MIESZKANIOWEJ SP. Z O.O. Z SIEDZIBĄ W KOLBUSZ</w:t>
          </w:r>
          <w:r>
            <w:rPr>
              <w:rFonts w:ascii="Times New Roman" w:hAnsi="Times New Roman" w:cs="Times New Roman"/>
              <w:b/>
              <w:color w:val="365F91" w:themeColor="accent1" w:themeShade="BF"/>
              <w:sz w:val="20"/>
              <w:szCs w:val="20"/>
            </w:rPr>
            <w:t>OWEJ</w:t>
          </w:r>
          <w:r>
            <w:rPr>
              <w:rFonts w:ascii="Times New Roman" w:hAnsi="Times New Roman" w:cs="Times New Roman"/>
              <w:b/>
              <w:color w:val="365F91" w:themeColor="accent1" w:themeShade="BF"/>
              <w:sz w:val="20"/>
              <w:szCs w:val="20"/>
            </w:rPr>
            <w:br/>
            <w:t>za okres od 1 stycznia 2021 r. do 31 grudnia 2021</w:t>
          </w:r>
          <w:r w:rsidRPr="00251F9C">
            <w:rPr>
              <w:rFonts w:ascii="Times New Roman" w:hAnsi="Times New Roman" w:cs="Times New Roman"/>
              <w:b/>
              <w:color w:val="365F91" w:themeColor="accent1" w:themeShade="BF"/>
              <w:sz w:val="20"/>
              <w:szCs w:val="20"/>
            </w:rPr>
            <w:t xml:space="preserve"> r.</w:t>
          </w:r>
        </w:p>
      </w:tc>
      <w:sdt>
        <w:sdtPr>
          <w:rPr>
            <w:rFonts w:asciiTheme="majorHAnsi" w:eastAsiaTheme="majorEastAsia" w:hAnsiTheme="majorHAnsi" w:cstheme="majorBidi"/>
            <w:b/>
            <w:bCs/>
            <w:sz w:val="36"/>
            <w:szCs w:val="36"/>
          </w:rPr>
          <w:alias w:val="Rok"/>
          <w:id w:val="-1186051362"/>
          <w:showingPlcHdr/>
          <w:dataBinding w:prefixMappings="xmlns:ns0='http://schemas.microsoft.com/office/2006/coverPageProps'" w:xpath="/ns0:CoverPageProperties[1]/ns0:PublishDate[1]" w:storeItemID="{55AF091B-3C7A-41E3-B477-F2FDAA23CFDA}"/>
          <w:date w:fullDate="2020-01-01T00:00:00Z">
            <w:dateFormat w:val="yyyy"/>
            <w:lid w:val="pl-PL"/>
            <w:storeMappedDataAs w:val="dateTime"/>
            <w:calendar w:val="gregorian"/>
          </w:date>
        </w:sdtPr>
        <w:sdtEndPr/>
        <w:sdtContent>
          <w:tc>
            <w:tcPr>
              <w:tcW w:w="1105" w:type="dxa"/>
            </w:tcPr>
            <w:p w14:paraId="3BFBE2B7" w14:textId="77777777" w:rsidR="001E12FC" w:rsidRDefault="001E12FC" w:rsidP="00D741A0">
              <w:pPr>
                <w:pStyle w:val="Nagwek"/>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sz w:val="36"/>
                  <w:szCs w:val="36"/>
                </w:rPr>
                <w:t xml:space="preserve">     </w:t>
              </w:r>
            </w:p>
          </w:tc>
        </w:sdtContent>
      </w:sdt>
    </w:tr>
  </w:tbl>
  <w:p w14:paraId="20CE0F2D" w14:textId="77777777" w:rsidR="001E12FC" w:rsidRDefault="001E12F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60C"/>
    <w:multiLevelType w:val="hybridMultilevel"/>
    <w:tmpl w:val="E808140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 w15:restartNumberingAfterBreak="0">
    <w:nsid w:val="02D42B12"/>
    <w:multiLevelType w:val="multilevel"/>
    <w:tmpl w:val="29224164"/>
    <w:lvl w:ilvl="0">
      <w:start w:val="2"/>
      <w:numFmt w:val="decimal"/>
      <w:lvlText w:val="%1."/>
      <w:lvlJc w:val="left"/>
      <w:pPr>
        <w:ind w:left="540" w:hanging="540"/>
      </w:pPr>
      <w:rPr>
        <w:rFonts w:hint="default"/>
        <w:b/>
      </w:rPr>
    </w:lvl>
    <w:lvl w:ilvl="1">
      <w:start w:val="7"/>
      <w:numFmt w:val="decimal"/>
      <w:lvlText w:val="%1.%2."/>
      <w:lvlJc w:val="left"/>
      <w:pPr>
        <w:ind w:left="894"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 w15:restartNumberingAfterBreak="0">
    <w:nsid w:val="05887508"/>
    <w:multiLevelType w:val="multilevel"/>
    <w:tmpl w:val="F43E79F4"/>
    <w:lvl w:ilvl="0">
      <w:start w:val="2"/>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6517D78"/>
    <w:multiLevelType w:val="hybridMultilevel"/>
    <w:tmpl w:val="93300E4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8474404"/>
    <w:multiLevelType w:val="hybridMultilevel"/>
    <w:tmpl w:val="6074DF1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F0D1E10"/>
    <w:multiLevelType w:val="multilevel"/>
    <w:tmpl w:val="25CC90C8"/>
    <w:lvl w:ilvl="0">
      <w:start w:val="1"/>
      <w:numFmt w:val="decimal"/>
      <w:lvlText w:val="%1."/>
      <w:lvlJc w:val="left"/>
      <w:pPr>
        <w:ind w:left="644" w:hanging="360"/>
      </w:pPr>
      <w:rPr>
        <w:b/>
      </w:rPr>
    </w:lvl>
    <w:lvl w:ilvl="1">
      <w:start w:val="1"/>
      <w:numFmt w:val="decimal"/>
      <w:isLgl/>
      <w:lvlText w:val="%1.%2."/>
      <w:lvlJc w:val="left"/>
      <w:pPr>
        <w:ind w:left="644" w:hanging="360"/>
      </w:pPr>
      <w:rPr>
        <w:color w:val="auto"/>
      </w:rPr>
    </w:lvl>
    <w:lvl w:ilvl="2">
      <w:start w:val="1"/>
      <w:numFmt w:val="decimal"/>
      <w:isLgl/>
      <w:lvlText w:val="%1.%2.%3."/>
      <w:lvlJc w:val="left"/>
      <w:pPr>
        <w:ind w:left="1004" w:hanging="720"/>
      </w:pPr>
    </w:lvl>
    <w:lvl w:ilvl="3">
      <w:start w:val="1"/>
      <w:numFmt w:val="lowerLetter"/>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0D32574"/>
    <w:multiLevelType w:val="hybridMultilevel"/>
    <w:tmpl w:val="536E15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B86C01"/>
    <w:multiLevelType w:val="hybridMultilevel"/>
    <w:tmpl w:val="374850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2B15437"/>
    <w:multiLevelType w:val="hybridMultilevel"/>
    <w:tmpl w:val="B6B4AD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B965A3"/>
    <w:multiLevelType w:val="multilevel"/>
    <w:tmpl w:val="B986F6CA"/>
    <w:lvl w:ilvl="0">
      <w:start w:val="1"/>
      <w:numFmt w:val="decimal"/>
      <w:lvlText w:val="%1."/>
      <w:lvlJc w:val="left"/>
      <w:pPr>
        <w:ind w:left="1070" w:hanging="360"/>
      </w:pPr>
      <w:rPr>
        <w:rFonts w:ascii="Times New Roman" w:hAnsi="Times New Roman" w:cs="Times New Roman" w:hint="default"/>
        <w:b/>
        <w:sz w:val="24"/>
        <w:szCs w:val="24"/>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6B60112"/>
    <w:multiLevelType w:val="multilevel"/>
    <w:tmpl w:val="5892488A"/>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15:restartNumberingAfterBreak="0">
    <w:nsid w:val="170E3294"/>
    <w:multiLevelType w:val="multilevel"/>
    <w:tmpl w:val="4B14CAB0"/>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86E5676"/>
    <w:multiLevelType w:val="multilevel"/>
    <w:tmpl w:val="83861E2E"/>
    <w:styleLink w:val="WWNum1"/>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18E6694C"/>
    <w:multiLevelType w:val="multilevel"/>
    <w:tmpl w:val="90E2D74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13C39DA"/>
    <w:multiLevelType w:val="hybridMultilevel"/>
    <w:tmpl w:val="BA803A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765A92"/>
    <w:multiLevelType w:val="multilevel"/>
    <w:tmpl w:val="791CCE34"/>
    <w:lvl w:ilvl="0">
      <w:start w:val="1"/>
      <w:numFmt w:val="decimal"/>
      <w:lvlText w:val="%1."/>
      <w:lvlJc w:val="left"/>
      <w:pPr>
        <w:tabs>
          <w:tab w:val="num" w:pos="1416"/>
        </w:tabs>
        <w:ind w:left="1416" w:hanging="720"/>
      </w:pPr>
      <w:rPr>
        <w:rFonts w:hint="default"/>
      </w:rPr>
    </w:lvl>
    <w:lvl w:ilvl="1">
      <w:start w:val="3"/>
      <w:numFmt w:val="decimal"/>
      <w:lvlText w:val="%2."/>
      <w:lvlJc w:val="left"/>
      <w:pPr>
        <w:tabs>
          <w:tab w:val="num" w:pos="2136"/>
        </w:tabs>
        <w:ind w:left="2136" w:hanging="720"/>
      </w:pPr>
      <w:rPr>
        <w:rFonts w:hint="default"/>
      </w:rPr>
    </w:lvl>
    <w:lvl w:ilvl="2">
      <w:start w:val="1"/>
      <w:numFmt w:val="decimal"/>
      <w:lvlText w:val="%3."/>
      <w:lvlJc w:val="left"/>
      <w:pPr>
        <w:tabs>
          <w:tab w:val="num" w:pos="2856"/>
        </w:tabs>
        <w:ind w:left="2856" w:hanging="720"/>
      </w:pPr>
      <w:rPr>
        <w:rFonts w:hint="default"/>
      </w:rPr>
    </w:lvl>
    <w:lvl w:ilvl="3">
      <w:start w:val="1"/>
      <w:numFmt w:val="decimal"/>
      <w:lvlText w:val="%4."/>
      <w:lvlJc w:val="left"/>
      <w:pPr>
        <w:tabs>
          <w:tab w:val="num" w:pos="3576"/>
        </w:tabs>
        <w:ind w:left="3576" w:hanging="720"/>
      </w:pPr>
      <w:rPr>
        <w:rFonts w:hint="default"/>
      </w:rPr>
    </w:lvl>
    <w:lvl w:ilvl="4">
      <w:start w:val="1"/>
      <w:numFmt w:val="decimal"/>
      <w:lvlText w:val="%5."/>
      <w:lvlJc w:val="left"/>
      <w:pPr>
        <w:tabs>
          <w:tab w:val="num" w:pos="4296"/>
        </w:tabs>
        <w:ind w:left="4296" w:hanging="720"/>
      </w:pPr>
      <w:rPr>
        <w:rFonts w:hint="default"/>
      </w:rPr>
    </w:lvl>
    <w:lvl w:ilvl="5">
      <w:start w:val="1"/>
      <w:numFmt w:val="decimal"/>
      <w:lvlText w:val="%6."/>
      <w:lvlJc w:val="left"/>
      <w:pPr>
        <w:tabs>
          <w:tab w:val="num" w:pos="5016"/>
        </w:tabs>
        <w:ind w:left="5016" w:hanging="720"/>
      </w:pPr>
      <w:rPr>
        <w:rFonts w:hint="default"/>
      </w:rPr>
    </w:lvl>
    <w:lvl w:ilvl="6">
      <w:start w:val="1"/>
      <w:numFmt w:val="decimal"/>
      <w:lvlText w:val="%7."/>
      <w:lvlJc w:val="left"/>
      <w:pPr>
        <w:tabs>
          <w:tab w:val="num" w:pos="5736"/>
        </w:tabs>
        <w:ind w:left="5736" w:hanging="720"/>
      </w:pPr>
      <w:rPr>
        <w:rFonts w:hint="default"/>
      </w:rPr>
    </w:lvl>
    <w:lvl w:ilvl="7">
      <w:start w:val="1"/>
      <w:numFmt w:val="decimal"/>
      <w:lvlText w:val="%8."/>
      <w:lvlJc w:val="left"/>
      <w:pPr>
        <w:tabs>
          <w:tab w:val="num" w:pos="6456"/>
        </w:tabs>
        <w:ind w:left="6456" w:hanging="720"/>
      </w:pPr>
      <w:rPr>
        <w:rFonts w:hint="default"/>
      </w:rPr>
    </w:lvl>
    <w:lvl w:ilvl="8">
      <w:start w:val="1"/>
      <w:numFmt w:val="decimal"/>
      <w:lvlText w:val="%9."/>
      <w:lvlJc w:val="left"/>
      <w:pPr>
        <w:tabs>
          <w:tab w:val="num" w:pos="7176"/>
        </w:tabs>
        <w:ind w:left="7176" w:hanging="720"/>
      </w:pPr>
      <w:rPr>
        <w:rFonts w:hint="default"/>
      </w:rPr>
    </w:lvl>
  </w:abstractNum>
  <w:abstractNum w:abstractNumId="16" w15:restartNumberingAfterBreak="0">
    <w:nsid w:val="2241540C"/>
    <w:multiLevelType w:val="multilevel"/>
    <w:tmpl w:val="3266CB6C"/>
    <w:styleLink w:val="WWNum3"/>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25A438EB"/>
    <w:multiLevelType w:val="multilevel"/>
    <w:tmpl w:val="D2022858"/>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762801"/>
    <w:multiLevelType w:val="multilevel"/>
    <w:tmpl w:val="DF2C5680"/>
    <w:lvl w:ilvl="0">
      <w:start w:val="1"/>
      <w:numFmt w:val="decimal"/>
      <w:lvlText w:val="%1."/>
      <w:lvlJc w:val="left"/>
      <w:pPr>
        <w:ind w:left="360" w:hanging="360"/>
      </w:pPr>
      <w:rPr>
        <w:rFonts w:ascii="Times New Roman" w:hAnsi="Times New Roman" w:cs="Times New Roman" w:hint="default"/>
        <w:b/>
        <w:sz w:val="24"/>
      </w:rPr>
    </w:lvl>
    <w:lvl w:ilvl="1">
      <w:start w:val="2"/>
      <w:numFmt w:val="decimal"/>
      <w:lvlText w:val="%1.%2."/>
      <w:lvlJc w:val="left"/>
      <w:pPr>
        <w:ind w:left="360" w:hanging="360"/>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19" w15:restartNumberingAfterBreak="0">
    <w:nsid w:val="2D9E50DC"/>
    <w:multiLevelType w:val="multilevel"/>
    <w:tmpl w:val="807EDB3C"/>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EC74293"/>
    <w:multiLevelType w:val="multilevel"/>
    <w:tmpl w:val="2FBC9202"/>
    <w:styleLink w:val="WW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33DE0109"/>
    <w:multiLevelType w:val="multilevel"/>
    <w:tmpl w:val="33D2845E"/>
    <w:styleLink w:val="WWNum13"/>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432650AD"/>
    <w:multiLevelType w:val="hybridMultilevel"/>
    <w:tmpl w:val="A9F6C896"/>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3" w15:restartNumberingAfterBreak="0">
    <w:nsid w:val="4F896E3A"/>
    <w:multiLevelType w:val="multilevel"/>
    <w:tmpl w:val="0AC0B644"/>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2EA166F"/>
    <w:multiLevelType w:val="hybridMultilevel"/>
    <w:tmpl w:val="C3CAB88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53BD326D"/>
    <w:multiLevelType w:val="multilevel"/>
    <w:tmpl w:val="5778EF0A"/>
    <w:styleLink w:val="WWNum14"/>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5F7D0D80"/>
    <w:multiLevelType w:val="hybridMultilevel"/>
    <w:tmpl w:val="15049A6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66324DDE"/>
    <w:multiLevelType w:val="multilevel"/>
    <w:tmpl w:val="E556B19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7E22505"/>
    <w:multiLevelType w:val="multilevel"/>
    <w:tmpl w:val="DC5673E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683B6B98"/>
    <w:multiLevelType w:val="multilevel"/>
    <w:tmpl w:val="F774C392"/>
    <w:lvl w:ilvl="0">
      <w:start w:val="1"/>
      <w:numFmt w:val="decimal"/>
      <w:lvlText w:val="%1."/>
      <w:lvlJc w:val="left"/>
      <w:pPr>
        <w:tabs>
          <w:tab w:val="num" w:pos="360"/>
        </w:tabs>
        <w:ind w:left="360" w:hanging="360"/>
      </w:pPr>
      <w:rPr>
        <w:sz w:val="22"/>
        <w:szCs w:val="22"/>
      </w:rPr>
    </w:lvl>
    <w:lvl w:ilvl="1">
      <w:start w:val="7"/>
      <w:numFmt w:val="decimal"/>
      <w:isLgl/>
      <w:lvlText w:val="%1.%2."/>
      <w:lvlJc w:val="left"/>
      <w:pPr>
        <w:ind w:left="540" w:hanging="540"/>
      </w:pPr>
      <w:rPr>
        <w:rFonts w:hint="default"/>
      </w:rPr>
    </w:lvl>
    <w:lvl w:ilvl="2">
      <w:start w:val="4"/>
      <w:numFmt w:val="decimal"/>
      <w:isLgl/>
      <w:lvlText w:val="%1.%2.%3."/>
      <w:lvlJc w:val="left"/>
      <w:pPr>
        <w:ind w:left="1429"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695771AF"/>
    <w:multiLevelType w:val="hybridMultilevel"/>
    <w:tmpl w:val="1C7663F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6FE46059"/>
    <w:multiLevelType w:val="multilevel"/>
    <w:tmpl w:val="44FE1EE6"/>
    <w:lvl w:ilvl="0">
      <w:start w:val="1"/>
      <w:numFmt w:val="decimal"/>
      <w:lvlText w:val="%1."/>
      <w:lvlJc w:val="left"/>
      <w:pPr>
        <w:ind w:left="643"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70941F83"/>
    <w:multiLevelType w:val="multilevel"/>
    <w:tmpl w:val="BD1A117A"/>
    <w:styleLink w:val="WWNum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71EC41CB"/>
    <w:multiLevelType w:val="multilevel"/>
    <w:tmpl w:val="807EDB3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4" w15:restartNumberingAfterBreak="0">
    <w:nsid w:val="72D80BA8"/>
    <w:multiLevelType w:val="multilevel"/>
    <w:tmpl w:val="B79C8AE4"/>
    <w:styleLink w:val="WWNum1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72E50A14"/>
    <w:multiLevelType w:val="multilevel"/>
    <w:tmpl w:val="2E04AA46"/>
    <w:lvl w:ilvl="0">
      <w:start w:val="1"/>
      <w:numFmt w:val="decimal"/>
      <w:lvlText w:val="%1."/>
      <w:lvlJc w:val="left"/>
      <w:pPr>
        <w:ind w:left="1070" w:hanging="360"/>
      </w:pPr>
      <w:rPr>
        <w:rFonts w:ascii="Times New Roman" w:hAnsi="Times New Roman" w:cs="Times New Roman" w:hint="default"/>
        <w:b/>
        <w:sz w:val="24"/>
        <w:szCs w:val="24"/>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76CD591F"/>
    <w:multiLevelType w:val="multilevel"/>
    <w:tmpl w:val="9716CAD6"/>
    <w:lvl w:ilvl="0">
      <w:start w:val="3"/>
      <w:numFmt w:val="decimal"/>
      <w:lvlText w:val="%1."/>
      <w:lvlJc w:val="left"/>
      <w:pPr>
        <w:ind w:left="720" w:hanging="360"/>
      </w:pPr>
      <w:rPr>
        <w:rFonts w:hint="default"/>
      </w:rPr>
    </w:lvl>
    <w:lvl w:ilvl="1">
      <w:start w:val="7"/>
      <w:numFmt w:val="decimal"/>
      <w:isLgl/>
      <w:lvlText w:val="%1.%2"/>
      <w:lvlJc w:val="left"/>
      <w:pPr>
        <w:ind w:left="1014" w:hanging="480"/>
      </w:pPr>
      <w:rPr>
        <w:rFonts w:hint="default"/>
        <w:b/>
      </w:rPr>
    </w:lvl>
    <w:lvl w:ilvl="2">
      <w:start w:val="5"/>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136" w:hanging="1080"/>
      </w:pPr>
      <w:rPr>
        <w:rFonts w:hint="default"/>
        <w:b/>
      </w:rPr>
    </w:lvl>
    <w:lvl w:ilvl="5">
      <w:start w:val="1"/>
      <w:numFmt w:val="decimal"/>
      <w:isLgl/>
      <w:lvlText w:val="%1.%2.%3.%4.%5.%6"/>
      <w:lvlJc w:val="left"/>
      <w:pPr>
        <w:ind w:left="2310" w:hanging="1080"/>
      </w:pPr>
      <w:rPr>
        <w:rFonts w:hint="default"/>
        <w:b/>
      </w:rPr>
    </w:lvl>
    <w:lvl w:ilvl="6">
      <w:start w:val="1"/>
      <w:numFmt w:val="decimal"/>
      <w:isLgl/>
      <w:lvlText w:val="%1.%2.%3.%4.%5.%6.%7"/>
      <w:lvlJc w:val="left"/>
      <w:pPr>
        <w:ind w:left="2844" w:hanging="1440"/>
      </w:pPr>
      <w:rPr>
        <w:rFonts w:hint="default"/>
        <w:b/>
      </w:rPr>
    </w:lvl>
    <w:lvl w:ilvl="7">
      <w:start w:val="1"/>
      <w:numFmt w:val="decimal"/>
      <w:isLgl/>
      <w:lvlText w:val="%1.%2.%3.%4.%5.%6.%7.%8"/>
      <w:lvlJc w:val="left"/>
      <w:pPr>
        <w:ind w:left="3018" w:hanging="1440"/>
      </w:pPr>
      <w:rPr>
        <w:rFonts w:hint="default"/>
        <w:b/>
      </w:rPr>
    </w:lvl>
    <w:lvl w:ilvl="8">
      <w:start w:val="1"/>
      <w:numFmt w:val="decimal"/>
      <w:isLgl/>
      <w:lvlText w:val="%1.%2.%3.%4.%5.%6.%7.%8.%9"/>
      <w:lvlJc w:val="left"/>
      <w:pPr>
        <w:ind w:left="3552" w:hanging="1800"/>
      </w:pPr>
      <w:rPr>
        <w:rFonts w:hint="default"/>
        <w:b/>
      </w:rPr>
    </w:lvl>
  </w:abstractNum>
  <w:abstractNum w:abstractNumId="37" w15:restartNumberingAfterBreak="0">
    <w:nsid w:val="7F5A70B3"/>
    <w:multiLevelType w:val="multilevel"/>
    <w:tmpl w:val="C0FE7D74"/>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FB50A3A"/>
    <w:multiLevelType w:val="multilevel"/>
    <w:tmpl w:val="791CCE34"/>
    <w:lvl w:ilvl="0">
      <w:start w:val="1"/>
      <w:numFmt w:val="decimal"/>
      <w:lvlText w:val="%1."/>
      <w:lvlJc w:val="left"/>
      <w:pPr>
        <w:tabs>
          <w:tab w:val="num" w:pos="720"/>
        </w:tabs>
        <w:ind w:left="720" w:hanging="720"/>
      </w:pPr>
      <w:rPr>
        <w:rFonts w:hint="default"/>
      </w:rPr>
    </w:lvl>
    <w:lvl w:ilvl="1">
      <w:start w:val="3"/>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1614244588">
    <w:abstractNumId w:val="12"/>
  </w:num>
  <w:num w:numId="2" w16cid:durableId="1638418373">
    <w:abstractNumId w:val="11"/>
  </w:num>
  <w:num w:numId="3" w16cid:durableId="379133007">
    <w:abstractNumId w:val="16"/>
  </w:num>
  <w:num w:numId="4" w16cid:durableId="648637482">
    <w:abstractNumId w:val="23"/>
  </w:num>
  <w:num w:numId="5" w16cid:durableId="544832507">
    <w:abstractNumId w:val="28"/>
  </w:num>
  <w:num w:numId="6" w16cid:durableId="1637761275">
    <w:abstractNumId w:val="20"/>
    <w:lvlOverride w:ilvl="0">
      <w:lvl w:ilvl="0">
        <w:numFmt w:val="decimal"/>
        <w:lvlText w:val=""/>
        <w:lvlJc w:val="left"/>
      </w:lvl>
    </w:lvlOverride>
    <w:lvlOverride w:ilvl="1">
      <w:lvl w:ilvl="1">
        <w:start w:val="1"/>
        <w:numFmt w:val="decimal"/>
        <w:lvlText w:val="%1.%2."/>
        <w:lvlJc w:val="left"/>
        <w:rPr>
          <w:rFonts w:ascii="Times New Roman" w:hAnsi="Times New Roman" w:cs="Times New Roman" w:hint="default"/>
        </w:rPr>
      </w:lvl>
    </w:lvlOverride>
    <w:lvlOverride w:ilvl="2">
      <w:lvl w:ilvl="2">
        <w:start w:val="1"/>
        <w:numFmt w:val="decimal"/>
        <w:lvlText w:val="%1.%2.%3."/>
        <w:lvlJc w:val="left"/>
        <w:rPr>
          <w:b w:val="0"/>
        </w:rPr>
      </w:lvl>
    </w:lvlOverride>
  </w:num>
  <w:num w:numId="7" w16cid:durableId="1332179345">
    <w:abstractNumId w:val="27"/>
  </w:num>
  <w:num w:numId="8" w16cid:durableId="764613603">
    <w:abstractNumId w:val="10"/>
    <w:lvlOverride w:ilvl="0">
      <w:lvl w:ilvl="0">
        <w:start w:val="1"/>
        <w:numFmt w:val="lowerLetter"/>
        <w:lvlText w:val="%1)"/>
        <w:lvlJc w:val="left"/>
      </w:lvl>
    </w:lvlOverride>
  </w:num>
  <w:num w:numId="9" w16cid:durableId="871499892">
    <w:abstractNumId w:val="13"/>
  </w:num>
  <w:num w:numId="10" w16cid:durableId="695040543">
    <w:abstractNumId w:val="32"/>
    <w:lvlOverride w:ilvl="0">
      <w:lvl w:ilvl="0">
        <w:start w:val="1"/>
        <w:numFmt w:val="decimal"/>
        <w:lvlText w:val="%1."/>
        <w:lvlJc w:val="left"/>
        <w:rPr>
          <w:rFonts w:ascii="Times New Roman" w:hAnsi="Times New Roman" w:cs="Times New Roman" w:hint="default"/>
        </w:rPr>
      </w:lvl>
    </w:lvlOverride>
    <w:lvlOverride w:ilvl="1">
      <w:lvl w:ilvl="1">
        <w:start w:val="1"/>
        <w:numFmt w:val="decimal"/>
        <w:lvlText w:val="%1.%2."/>
        <w:lvlJc w:val="left"/>
        <w:rPr>
          <w:rFonts w:ascii="Times New Roman" w:hAnsi="Times New Roman" w:cs="Times New Roman" w:hint="default"/>
        </w:rPr>
      </w:lvl>
    </w:lvlOverride>
  </w:num>
  <w:num w:numId="11" w16cid:durableId="1820269880">
    <w:abstractNumId w:val="37"/>
  </w:num>
  <w:num w:numId="12" w16cid:durableId="1576620384">
    <w:abstractNumId w:val="25"/>
  </w:num>
  <w:num w:numId="13" w16cid:durableId="1579827559">
    <w:abstractNumId w:val="34"/>
  </w:num>
  <w:num w:numId="14" w16cid:durableId="1856000344">
    <w:abstractNumId w:val="33"/>
    <w:lvlOverride w:ilvl="0">
      <w:startOverride w:val="1"/>
      <w:lvl w:ilvl="0">
        <w:start w:val="1"/>
        <w:numFmt w:val="decimal"/>
        <w:lvlText w:val="%1."/>
        <w:lvlJc w:val="left"/>
        <w:rPr>
          <w:rFonts w:ascii="Times New Roman" w:hAnsi="Times New Roman" w:cs="Times New Roman" w:hint="default"/>
        </w:rPr>
      </w:lvl>
    </w:lvlOverride>
  </w:num>
  <w:num w:numId="15" w16cid:durableId="2004353449">
    <w:abstractNumId w:val="32"/>
    <w:lvlOverride w:ilvl="0">
      <w:startOverride w:val="1"/>
      <w:lvl w:ilvl="0">
        <w:start w:val="1"/>
        <w:numFmt w:val="decimal"/>
        <w:lvlText w:val="%1."/>
        <w:lvlJc w:val="left"/>
        <w:rPr>
          <w:rFonts w:ascii="Times New Roman" w:hAnsi="Times New Roman" w:cs="Times New Roman" w:hint="default"/>
        </w:rPr>
      </w:lvl>
    </w:lvlOverride>
  </w:num>
  <w:num w:numId="16" w16cid:durableId="824126426">
    <w:abstractNumId w:val="10"/>
  </w:num>
  <w:num w:numId="17" w16cid:durableId="1143814670">
    <w:abstractNumId w:val="20"/>
  </w:num>
  <w:num w:numId="18" w16cid:durableId="493109146">
    <w:abstractNumId w:val="21"/>
  </w:num>
  <w:num w:numId="19" w16cid:durableId="815535358">
    <w:abstractNumId w:val="32"/>
  </w:num>
  <w:num w:numId="20" w16cid:durableId="573664534">
    <w:abstractNumId w:val="33"/>
  </w:num>
  <w:num w:numId="21" w16cid:durableId="1542403390">
    <w:abstractNumId w:val="22"/>
  </w:num>
  <w:num w:numId="22" w16cid:durableId="1648242656">
    <w:abstractNumId w:val="35"/>
  </w:num>
  <w:num w:numId="23" w16cid:durableId="1732147239">
    <w:abstractNumId w:val="4"/>
  </w:num>
  <w:num w:numId="24" w16cid:durableId="596209824">
    <w:abstractNumId w:val="3"/>
  </w:num>
  <w:num w:numId="25" w16cid:durableId="581371502">
    <w:abstractNumId w:val="7"/>
  </w:num>
  <w:num w:numId="26" w16cid:durableId="1882744758">
    <w:abstractNumId w:val="26"/>
  </w:num>
  <w:num w:numId="27" w16cid:durableId="1763187750">
    <w:abstractNumId w:val="14"/>
  </w:num>
  <w:num w:numId="28" w16cid:durableId="1948417250">
    <w:abstractNumId w:val="18"/>
  </w:num>
  <w:num w:numId="29" w16cid:durableId="1922593828">
    <w:abstractNumId w:val="8"/>
  </w:num>
  <w:num w:numId="30" w16cid:durableId="2055613761">
    <w:abstractNumId w:val="17"/>
  </w:num>
  <w:num w:numId="31" w16cid:durableId="961886859">
    <w:abstractNumId w:val="36"/>
  </w:num>
  <w:num w:numId="32" w16cid:durableId="1364819252">
    <w:abstractNumId w:val="1"/>
  </w:num>
  <w:num w:numId="33" w16cid:durableId="998338902">
    <w:abstractNumId w:val="2"/>
  </w:num>
  <w:num w:numId="34" w16cid:durableId="1924996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7867288">
    <w:abstractNumId w:val="19"/>
  </w:num>
  <w:num w:numId="36" w16cid:durableId="90006474">
    <w:abstractNumId w:val="29"/>
  </w:num>
  <w:num w:numId="37" w16cid:durableId="1991514823">
    <w:abstractNumId w:val="6"/>
  </w:num>
  <w:num w:numId="38" w16cid:durableId="14636953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6501218">
    <w:abstractNumId w:val="15"/>
  </w:num>
  <w:num w:numId="40" w16cid:durableId="2035878673">
    <w:abstractNumId w:val="31"/>
  </w:num>
  <w:num w:numId="41" w16cid:durableId="566191985">
    <w:abstractNumId w:val="0"/>
  </w:num>
  <w:num w:numId="42" w16cid:durableId="485560717">
    <w:abstractNumId w:val="30"/>
  </w:num>
  <w:num w:numId="43" w16cid:durableId="443691219">
    <w:abstractNumId w:val="24"/>
  </w:num>
  <w:num w:numId="44" w16cid:durableId="4174072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3C"/>
    <w:rsid w:val="00055D10"/>
    <w:rsid w:val="00060E6C"/>
    <w:rsid w:val="00091A3D"/>
    <w:rsid w:val="00092A16"/>
    <w:rsid w:val="001627CF"/>
    <w:rsid w:val="001746FE"/>
    <w:rsid w:val="001E02B9"/>
    <w:rsid w:val="001E12FC"/>
    <w:rsid w:val="001E4732"/>
    <w:rsid w:val="00233314"/>
    <w:rsid w:val="00237C0A"/>
    <w:rsid w:val="002553F9"/>
    <w:rsid w:val="002654F6"/>
    <w:rsid w:val="002729E6"/>
    <w:rsid w:val="00290677"/>
    <w:rsid w:val="002F1864"/>
    <w:rsid w:val="0031170D"/>
    <w:rsid w:val="003671D0"/>
    <w:rsid w:val="0042211D"/>
    <w:rsid w:val="00436E85"/>
    <w:rsid w:val="00456AA7"/>
    <w:rsid w:val="004663C8"/>
    <w:rsid w:val="004708CF"/>
    <w:rsid w:val="00486530"/>
    <w:rsid w:val="004A4612"/>
    <w:rsid w:val="004B2A41"/>
    <w:rsid w:val="005A0CC8"/>
    <w:rsid w:val="005B318B"/>
    <w:rsid w:val="005D11F0"/>
    <w:rsid w:val="005D12C5"/>
    <w:rsid w:val="00666A6D"/>
    <w:rsid w:val="006B0AFE"/>
    <w:rsid w:val="006C5378"/>
    <w:rsid w:val="00711F77"/>
    <w:rsid w:val="00782E4E"/>
    <w:rsid w:val="0079724E"/>
    <w:rsid w:val="007C5A3A"/>
    <w:rsid w:val="007F7675"/>
    <w:rsid w:val="00896581"/>
    <w:rsid w:val="008C5C9D"/>
    <w:rsid w:val="009539BF"/>
    <w:rsid w:val="009659B8"/>
    <w:rsid w:val="0096674C"/>
    <w:rsid w:val="00992F3A"/>
    <w:rsid w:val="00A023DC"/>
    <w:rsid w:val="00A069E0"/>
    <w:rsid w:val="00A22B9A"/>
    <w:rsid w:val="00A91314"/>
    <w:rsid w:val="00B17DA3"/>
    <w:rsid w:val="00B56756"/>
    <w:rsid w:val="00BB446E"/>
    <w:rsid w:val="00BE3998"/>
    <w:rsid w:val="00BE7226"/>
    <w:rsid w:val="00CE4204"/>
    <w:rsid w:val="00D30716"/>
    <w:rsid w:val="00D46CC3"/>
    <w:rsid w:val="00D741A0"/>
    <w:rsid w:val="00D87798"/>
    <w:rsid w:val="00D960B4"/>
    <w:rsid w:val="00DA1A71"/>
    <w:rsid w:val="00DE39EB"/>
    <w:rsid w:val="00DE7F2D"/>
    <w:rsid w:val="00E970B3"/>
    <w:rsid w:val="00ED4971"/>
    <w:rsid w:val="00EE7CC7"/>
    <w:rsid w:val="00F6075E"/>
    <w:rsid w:val="00F92A83"/>
    <w:rsid w:val="00FA313C"/>
    <w:rsid w:val="00FA7389"/>
    <w:rsid w:val="00FB3430"/>
    <w:rsid w:val="00FB76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F12B5"/>
  <w15:docId w15:val="{D56BBCB8-40FF-4927-A934-2E27EA82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41A0"/>
    <w:pPr>
      <w:widowControl w:val="0"/>
      <w:suppressAutoHyphens/>
      <w:autoSpaceDN w:val="0"/>
      <w:textAlignment w:val="baseline"/>
    </w:pPr>
    <w:rPr>
      <w:rFonts w:ascii="Calibri" w:eastAsia="SimSun" w:hAnsi="Calibri" w:cs="F"/>
      <w:kern w:val="3"/>
    </w:rPr>
  </w:style>
  <w:style w:type="paragraph" w:styleId="Nagwek1">
    <w:name w:val="heading 1"/>
    <w:basedOn w:val="Normalny"/>
    <w:next w:val="Normalny"/>
    <w:link w:val="Nagwek1Znak"/>
    <w:uiPriority w:val="9"/>
    <w:qFormat/>
    <w:rsid w:val="00D741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41A0"/>
    <w:rPr>
      <w:rFonts w:asciiTheme="majorHAnsi" w:eastAsiaTheme="majorEastAsia" w:hAnsiTheme="majorHAnsi" w:cstheme="majorBidi"/>
      <w:color w:val="365F91" w:themeColor="accent1" w:themeShade="BF"/>
      <w:kern w:val="3"/>
      <w:sz w:val="32"/>
      <w:szCs w:val="32"/>
    </w:rPr>
  </w:style>
  <w:style w:type="paragraph" w:customStyle="1" w:styleId="Standard">
    <w:name w:val="Standard"/>
    <w:rsid w:val="00D741A0"/>
    <w:pPr>
      <w:suppressAutoHyphens/>
      <w:autoSpaceDN w:val="0"/>
      <w:textAlignment w:val="baseline"/>
    </w:pPr>
    <w:rPr>
      <w:rFonts w:ascii="Calibri" w:eastAsia="SimSun" w:hAnsi="Calibri" w:cs="F"/>
      <w:kern w:val="3"/>
    </w:rPr>
  </w:style>
  <w:style w:type="paragraph" w:customStyle="1" w:styleId="Heading">
    <w:name w:val="Heading"/>
    <w:basedOn w:val="Standard"/>
    <w:next w:val="Textbody"/>
    <w:rsid w:val="00D741A0"/>
    <w:pPr>
      <w:keepNext/>
      <w:spacing w:before="240" w:after="120"/>
    </w:pPr>
    <w:rPr>
      <w:rFonts w:ascii="Arial" w:eastAsia="Microsoft YaHei" w:hAnsi="Arial" w:cs="Arial"/>
      <w:sz w:val="28"/>
      <w:szCs w:val="28"/>
    </w:rPr>
  </w:style>
  <w:style w:type="paragraph" w:customStyle="1" w:styleId="Textbody">
    <w:name w:val="Text body"/>
    <w:basedOn w:val="Standard"/>
    <w:rsid w:val="00D741A0"/>
    <w:pPr>
      <w:spacing w:after="120"/>
    </w:pPr>
  </w:style>
  <w:style w:type="paragraph" w:styleId="Lista">
    <w:name w:val="List"/>
    <w:basedOn w:val="Textbody"/>
    <w:rsid w:val="00D741A0"/>
    <w:rPr>
      <w:rFonts w:cs="Arial"/>
    </w:rPr>
  </w:style>
  <w:style w:type="paragraph" w:customStyle="1" w:styleId="Legenda1">
    <w:name w:val="Legenda1"/>
    <w:basedOn w:val="Standard"/>
    <w:rsid w:val="00D741A0"/>
    <w:pPr>
      <w:suppressLineNumbers/>
      <w:spacing w:before="120" w:after="120"/>
    </w:pPr>
    <w:rPr>
      <w:rFonts w:cs="Arial"/>
      <w:i/>
      <w:iCs/>
      <w:sz w:val="24"/>
      <w:szCs w:val="24"/>
    </w:rPr>
  </w:style>
  <w:style w:type="paragraph" w:customStyle="1" w:styleId="Index">
    <w:name w:val="Index"/>
    <w:basedOn w:val="Standard"/>
    <w:rsid w:val="00D741A0"/>
    <w:pPr>
      <w:suppressLineNumbers/>
    </w:pPr>
    <w:rPr>
      <w:rFonts w:cs="Arial"/>
    </w:rPr>
  </w:style>
  <w:style w:type="paragraph" w:styleId="Akapitzlist">
    <w:name w:val="List Paragraph"/>
    <w:basedOn w:val="Standard"/>
    <w:link w:val="AkapitzlistZnak"/>
    <w:uiPriority w:val="34"/>
    <w:qFormat/>
    <w:rsid w:val="00D741A0"/>
    <w:pPr>
      <w:ind w:left="720"/>
    </w:pPr>
  </w:style>
  <w:style w:type="character" w:customStyle="1" w:styleId="Internetlink">
    <w:name w:val="Internet link"/>
    <w:basedOn w:val="Domylnaczcionkaakapitu"/>
    <w:rsid w:val="00D741A0"/>
    <w:rPr>
      <w:color w:val="0000FF"/>
      <w:u w:val="single"/>
    </w:rPr>
  </w:style>
  <w:style w:type="character" w:customStyle="1" w:styleId="ListLabel1">
    <w:name w:val="ListLabel 1"/>
    <w:rsid w:val="00D741A0"/>
    <w:rPr>
      <w:rFonts w:cs="Courier New"/>
    </w:rPr>
  </w:style>
  <w:style w:type="character" w:customStyle="1" w:styleId="NumberingSymbols">
    <w:name w:val="Numbering Symbols"/>
    <w:rsid w:val="00D741A0"/>
  </w:style>
  <w:style w:type="character" w:customStyle="1" w:styleId="BulletSymbols">
    <w:name w:val="Bullet Symbols"/>
    <w:rsid w:val="00D741A0"/>
    <w:rPr>
      <w:rFonts w:ascii="OpenSymbol" w:eastAsia="OpenSymbol" w:hAnsi="OpenSymbol" w:cs="OpenSymbol"/>
    </w:rPr>
  </w:style>
  <w:style w:type="numbering" w:customStyle="1" w:styleId="WWNum1">
    <w:name w:val="WWNum1"/>
    <w:basedOn w:val="Bezlisty"/>
    <w:rsid w:val="00D741A0"/>
    <w:pPr>
      <w:numPr>
        <w:numId w:val="1"/>
      </w:numPr>
    </w:pPr>
  </w:style>
  <w:style w:type="numbering" w:customStyle="1" w:styleId="WWNum2">
    <w:name w:val="WWNum2"/>
    <w:basedOn w:val="Bezlisty"/>
    <w:rsid w:val="00D741A0"/>
    <w:pPr>
      <w:numPr>
        <w:numId w:val="2"/>
      </w:numPr>
    </w:pPr>
  </w:style>
  <w:style w:type="numbering" w:customStyle="1" w:styleId="WWNum3">
    <w:name w:val="WWNum3"/>
    <w:basedOn w:val="Bezlisty"/>
    <w:rsid w:val="00D741A0"/>
    <w:pPr>
      <w:numPr>
        <w:numId w:val="3"/>
      </w:numPr>
    </w:pPr>
  </w:style>
  <w:style w:type="numbering" w:customStyle="1" w:styleId="WWNum4">
    <w:name w:val="WWNum4"/>
    <w:basedOn w:val="Bezlisty"/>
    <w:rsid w:val="00D741A0"/>
    <w:pPr>
      <w:numPr>
        <w:numId w:val="4"/>
      </w:numPr>
    </w:pPr>
  </w:style>
  <w:style w:type="numbering" w:customStyle="1" w:styleId="WWNum5">
    <w:name w:val="WWNum5"/>
    <w:basedOn w:val="Bezlisty"/>
    <w:rsid w:val="00D741A0"/>
    <w:pPr>
      <w:numPr>
        <w:numId w:val="5"/>
      </w:numPr>
    </w:pPr>
  </w:style>
  <w:style w:type="numbering" w:customStyle="1" w:styleId="WWNum6">
    <w:name w:val="WWNum6"/>
    <w:basedOn w:val="Bezlisty"/>
    <w:rsid w:val="00D741A0"/>
    <w:pPr>
      <w:numPr>
        <w:numId w:val="17"/>
      </w:numPr>
    </w:pPr>
  </w:style>
  <w:style w:type="numbering" w:customStyle="1" w:styleId="WWNum7">
    <w:name w:val="WWNum7"/>
    <w:basedOn w:val="Bezlisty"/>
    <w:rsid w:val="00D741A0"/>
    <w:pPr>
      <w:numPr>
        <w:numId w:val="7"/>
      </w:numPr>
    </w:pPr>
  </w:style>
  <w:style w:type="numbering" w:customStyle="1" w:styleId="WWNum8">
    <w:name w:val="WWNum8"/>
    <w:basedOn w:val="Bezlisty"/>
    <w:rsid w:val="00D741A0"/>
    <w:pPr>
      <w:numPr>
        <w:numId w:val="16"/>
      </w:numPr>
    </w:pPr>
  </w:style>
  <w:style w:type="numbering" w:customStyle="1" w:styleId="WWNum9">
    <w:name w:val="WWNum9"/>
    <w:basedOn w:val="Bezlisty"/>
    <w:rsid w:val="00D741A0"/>
    <w:pPr>
      <w:numPr>
        <w:numId w:val="9"/>
      </w:numPr>
    </w:pPr>
  </w:style>
  <w:style w:type="numbering" w:customStyle="1" w:styleId="WWNum10">
    <w:name w:val="WWNum10"/>
    <w:basedOn w:val="Bezlisty"/>
    <w:rsid w:val="00D741A0"/>
    <w:pPr>
      <w:numPr>
        <w:numId w:val="20"/>
      </w:numPr>
    </w:pPr>
  </w:style>
  <w:style w:type="numbering" w:customStyle="1" w:styleId="WWNum11">
    <w:name w:val="WWNum11"/>
    <w:basedOn w:val="Bezlisty"/>
    <w:rsid w:val="00D741A0"/>
    <w:pPr>
      <w:numPr>
        <w:numId w:val="19"/>
      </w:numPr>
    </w:pPr>
  </w:style>
  <w:style w:type="numbering" w:customStyle="1" w:styleId="WWNum12">
    <w:name w:val="WWNum12"/>
    <w:basedOn w:val="Bezlisty"/>
    <w:rsid w:val="00D741A0"/>
    <w:pPr>
      <w:numPr>
        <w:numId w:val="11"/>
      </w:numPr>
    </w:pPr>
  </w:style>
  <w:style w:type="numbering" w:customStyle="1" w:styleId="WWNum13">
    <w:name w:val="WWNum13"/>
    <w:basedOn w:val="Bezlisty"/>
    <w:rsid w:val="00D741A0"/>
    <w:pPr>
      <w:numPr>
        <w:numId w:val="18"/>
      </w:numPr>
    </w:pPr>
  </w:style>
  <w:style w:type="numbering" w:customStyle="1" w:styleId="WWNum14">
    <w:name w:val="WWNum14"/>
    <w:basedOn w:val="Bezlisty"/>
    <w:rsid w:val="00D741A0"/>
    <w:pPr>
      <w:numPr>
        <w:numId w:val="12"/>
      </w:numPr>
    </w:pPr>
  </w:style>
  <w:style w:type="numbering" w:customStyle="1" w:styleId="WWNum15">
    <w:name w:val="WWNum15"/>
    <w:basedOn w:val="Bezlisty"/>
    <w:rsid w:val="00D741A0"/>
    <w:pPr>
      <w:numPr>
        <w:numId w:val="13"/>
      </w:numPr>
    </w:pPr>
  </w:style>
  <w:style w:type="paragraph" w:styleId="Nagwek">
    <w:name w:val="header"/>
    <w:basedOn w:val="Normalny"/>
    <w:link w:val="NagwekZnak"/>
    <w:uiPriority w:val="99"/>
    <w:unhideWhenUsed/>
    <w:rsid w:val="00D741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41A0"/>
    <w:rPr>
      <w:rFonts w:ascii="Calibri" w:eastAsia="SimSun" w:hAnsi="Calibri" w:cs="F"/>
      <w:kern w:val="3"/>
    </w:rPr>
  </w:style>
  <w:style w:type="paragraph" w:styleId="Stopka">
    <w:name w:val="footer"/>
    <w:basedOn w:val="Normalny"/>
    <w:link w:val="StopkaZnak"/>
    <w:uiPriority w:val="99"/>
    <w:unhideWhenUsed/>
    <w:rsid w:val="00D741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41A0"/>
    <w:rPr>
      <w:rFonts w:ascii="Calibri" w:eastAsia="SimSun" w:hAnsi="Calibri" w:cs="F"/>
      <w:kern w:val="3"/>
    </w:rPr>
  </w:style>
  <w:style w:type="paragraph" w:styleId="Tekstpodstawowy">
    <w:name w:val="Body Text"/>
    <w:aliases w:val="b"/>
    <w:basedOn w:val="Normalny"/>
    <w:link w:val="TekstpodstawowyZnak"/>
    <w:semiHidden/>
    <w:rsid w:val="00D741A0"/>
    <w:pPr>
      <w:widowControl/>
      <w:tabs>
        <w:tab w:val="left" w:pos="1536"/>
        <w:tab w:val="left" w:pos="8838"/>
        <w:tab w:val="left" w:pos="10388"/>
        <w:tab w:val="left" w:pos="11909"/>
        <w:tab w:val="left" w:pos="13449"/>
        <w:tab w:val="left" w:pos="14977"/>
        <w:tab w:val="left" w:pos="16513"/>
      </w:tabs>
      <w:suppressAutoHyphens w:val="0"/>
      <w:autoSpaceDN/>
      <w:spacing w:after="0" w:line="240" w:lineRule="auto"/>
      <w:textAlignment w:val="auto"/>
    </w:pPr>
    <w:rPr>
      <w:rFonts w:ascii="Times New Roman" w:eastAsia="Times New Roman" w:hAnsi="Times New Roman" w:cs="Times New Roman"/>
      <w:kern w:val="0"/>
      <w:szCs w:val="24"/>
      <w:lang w:eastAsia="pl-PL"/>
    </w:rPr>
  </w:style>
  <w:style w:type="character" w:customStyle="1" w:styleId="TekstpodstawowyZnak">
    <w:name w:val="Tekst podstawowy Znak"/>
    <w:aliases w:val="b Znak"/>
    <w:basedOn w:val="Domylnaczcionkaakapitu"/>
    <w:link w:val="Tekstpodstawowy"/>
    <w:semiHidden/>
    <w:rsid w:val="00D741A0"/>
    <w:rPr>
      <w:rFonts w:ascii="Times New Roman" w:eastAsia="Times New Roman" w:hAnsi="Times New Roman" w:cs="Times New Roman"/>
      <w:szCs w:val="24"/>
      <w:lang w:eastAsia="pl-PL"/>
    </w:rPr>
  </w:style>
  <w:style w:type="paragraph" w:styleId="Tekstdymka">
    <w:name w:val="Balloon Text"/>
    <w:basedOn w:val="Normalny"/>
    <w:link w:val="TekstdymkaZnak"/>
    <w:uiPriority w:val="99"/>
    <w:semiHidden/>
    <w:unhideWhenUsed/>
    <w:rsid w:val="00D741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41A0"/>
    <w:rPr>
      <w:rFonts w:ascii="Tahoma" w:eastAsia="SimSun" w:hAnsi="Tahoma" w:cs="Tahoma"/>
      <w:kern w:val="3"/>
      <w:sz w:val="16"/>
      <w:szCs w:val="16"/>
    </w:rPr>
  </w:style>
  <w:style w:type="paragraph" w:styleId="NormalnyWeb">
    <w:name w:val="Normal (Web)"/>
    <w:basedOn w:val="Normalny"/>
    <w:uiPriority w:val="99"/>
    <w:unhideWhenUsed/>
    <w:rsid w:val="00D741A0"/>
    <w:pPr>
      <w:widowControl/>
      <w:suppressAutoHyphens w:val="0"/>
      <w:autoSpaceDN/>
      <w:spacing w:before="100" w:beforeAutospacing="1" w:after="119" w:line="240" w:lineRule="auto"/>
      <w:textAlignment w:val="auto"/>
    </w:pPr>
    <w:rPr>
      <w:rFonts w:ascii="Times New Roman" w:eastAsia="Times New Roman" w:hAnsi="Times New Roman" w:cs="Times New Roman"/>
      <w:kern w:val="0"/>
      <w:sz w:val="24"/>
      <w:szCs w:val="24"/>
      <w:lang w:eastAsia="pl-PL"/>
    </w:rPr>
  </w:style>
  <w:style w:type="paragraph" w:styleId="Tekstpodstawowy2">
    <w:name w:val="Body Text 2"/>
    <w:basedOn w:val="Normalny"/>
    <w:link w:val="Tekstpodstawowy2Znak"/>
    <w:uiPriority w:val="99"/>
    <w:semiHidden/>
    <w:unhideWhenUsed/>
    <w:rsid w:val="00D741A0"/>
    <w:pPr>
      <w:spacing w:after="120" w:line="480" w:lineRule="auto"/>
    </w:pPr>
  </w:style>
  <w:style w:type="character" w:customStyle="1" w:styleId="Tekstpodstawowy2Znak">
    <w:name w:val="Tekst podstawowy 2 Znak"/>
    <w:basedOn w:val="Domylnaczcionkaakapitu"/>
    <w:link w:val="Tekstpodstawowy2"/>
    <w:uiPriority w:val="99"/>
    <w:semiHidden/>
    <w:rsid w:val="00D741A0"/>
    <w:rPr>
      <w:rFonts w:ascii="Calibri" w:eastAsia="SimSun" w:hAnsi="Calibri" w:cs="F"/>
      <w:kern w:val="3"/>
    </w:rPr>
  </w:style>
  <w:style w:type="table" w:styleId="Tabela-Siatka">
    <w:name w:val="Table Grid"/>
    <w:basedOn w:val="Standardowy"/>
    <w:uiPriority w:val="59"/>
    <w:rsid w:val="00D741A0"/>
    <w:pPr>
      <w:widowControl w:val="0"/>
      <w:suppressAutoHyphens/>
      <w:autoSpaceDN w:val="0"/>
      <w:spacing w:after="0" w:line="240" w:lineRule="auto"/>
      <w:textAlignment w:val="baseline"/>
    </w:pPr>
    <w:rPr>
      <w:rFonts w:ascii="Calibri" w:eastAsia="SimSun" w:hAnsi="Calibri" w:cs="F"/>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Standard"/>
    <w:rsid w:val="00D741A0"/>
    <w:pPr>
      <w:suppressLineNumbers/>
      <w:spacing w:after="0" w:line="240" w:lineRule="auto"/>
    </w:pPr>
    <w:rPr>
      <w:rFonts w:ascii="Liberation Serif" w:hAnsi="Liberation Serif" w:cs="Mangal"/>
      <w:sz w:val="24"/>
      <w:szCs w:val="24"/>
      <w:lang w:eastAsia="zh-CN" w:bidi="hi-IN"/>
    </w:rPr>
  </w:style>
  <w:style w:type="paragraph" w:customStyle="1" w:styleId="Default">
    <w:name w:val="Default"/>
    <w:rsid w:val="00D741A0"/>
    <w:pPr>
      <w:autoSpaceDE w:val="0"/>
      <w:autoSpaceDN w:val="0"/>
      <w:adjustRightInd w:val="0"/>
      <w:spacing w:after="0" w:line="240" w:lineRule="auto"/>
    </w:pPr>
    <w:rPr>
      <w:rFonts w:ascii="Garamond" w:hAnsi="Garamond" w:cs="Garamond"/>
      <w:color w:val="000000"/>
      <w:sz w:val="24"/>
      <w:szCs w:val="24"/>
    </w:rPr>
  </w:style>
  <w:style w:type="paragraph" w:styleId="Tekstpodstawowywcity">
    <w:name w:val="Body Text Indent"/>
    <w:basedOn w:val="Normalny"/>
    <w:link w:val="TekstpodstawowywcityZnak"/>
    <w:uiPriority w:val="99"/>
    <w:semiHidden/>
    <w:unhideWhenUsed/>
    <w:rsid w:val="00D741A0"/>
    <w:pPr>
      <w:spacing w:after="120"/>
      <w:ind w:left="283"/>
    </w:pPr>
  </w:style>
  <w:style w:type="character" w:customStyle="1" w:styleId="TekstpodstawowywcityZnak">
    <w:name w:val="Tekst podstawowy wcięty Znak"/>
    <w:basedOn w:val="Domylnaczcionkaakapitu"/>
    <w:link w:val="Tekstpodstawowywcity"/>
    <w:uiPriority w:val="99"/>
    <w:semiHidden/>
    <w:rsid w:val="00D741A0"/>
    <w:rPr>
      <w:rFonts w:ascii="Calibri" w:eastAsia="SimSun" w:hAnsi="Calibri" w:cs="F"/>
      <w:kern w:val="3"/>
    </w:rPr>
  </w:style>
  <w:style w:type="paragraph" w:customStyle="1" w:styleId="Zawartotabeli">
    <w:name w:val="Zawartość tabeli"/>
    <w:basedOn w:val="Normalny"/>
    <w:rsid w:val="00D741A0"/>
    <w:pPr>
      <w:suppressLineNumbers/>
      <w:autoSpaceDN/>
      <w:spacing w:after="0" w:line="240" w:lineRule="auto"/>
      <w:textAlignment w:val="auto"/>
    </w:pPr>
    <w:rPr>
      <w:rFonts w:ascii="Times New Roman" w:eastAsia="Lucida Sans Unicode" w:hAnsi="Times New Roman" w:cs="Mangal"/>
      <w:kern w:val="1"/>
      <w:sz w:val="24"/>
      <w:szCs w:val="24"/>
      <w:lang w:eastAsia="zh-CN" w:bidi="hi-IN"/>
    </w:rPr>
  </w:style>
  <w:style w:type="paragraph" w:styleId="Spistreci1">
    <w:name w:val="toc 1"/>
    <w:basedOn w:val="Normalny"/>
    <w:next w:val="Normalny"/>
    <w:autoRedefine/>
    <w:uiPriority w:val="39"/>
    <w:semiHidden/>
    <w:unhideWhenUsed/>
    <w:qFormat/>
    <w:rsid w:val="00D741A0"/>
    <w:pPr>
      <w:widowControl/>
      <w:suppressAutoHyphens w:val="0"/>
      <w:autoSpaceDN/>
      <w:spacing w:after="100"/>
      <w:textAlignment w:val="auto"/>
    </w:pPr>
    <w:rPr>
      <w:rFonts w:asciiTheme="minorHAnsi" w:eastAsiaTheme="minorEastAsia" w:hAnsiTheme="minorHAnsi" w:cstheme="minorBidi"/>
      <w:kern w:val="0"/>
    </w:rPr>
  </w:style>
  <w:style w:type="paragraph" w:styleId="Spistreci2">
    <w:name w:val="toc 2"/>
    <w:basedOn w:val="Normalny"/>
    <w:next w:val="Normalny"/>
    <w:autoRedefine/>
    <w:uiPriority w:val="39"/>
    <w:unhideWhenUsed/>
    <w:qFormat/>
    <w:rsid w:val="00D741A0"/>
    <w:pPr>
      <w:widowControl/>
      <w:suppressAutoHyphens w:val="0"/>
      <w:autoSpaceDN/>
      <w:spacing w:after="100"/>
      <w:ind w:left="220"/>
      <w:textAlignment w:val="auto"/>
    </w:pPr>
    <w:rPr>
      <w:rFonts w:asciiTheme="minorHAnsi" w:eastAsiaTheme="minorEastAsia" w:hAnsiTheme="minorHAnsi" w:cstheme="minorBidi"/>
      <w:kern w:val="0"/>
    </w:rPr>
  </w:style>
  <w:style w:type="paragraph" w:styleId="Spistreci3">
    <w:name w:val="toc 3"/>
    <w:basedOn w:val="Normalny"/>
    <w:next w:val="Normalny"/>
    <w:autoRedefine/>
    <w:uiPriority w:val="39"/>
    <w:semiHidden/>
    <w:unhideWhenUsed/>
    <w:qFormat/>
    <w:rsid w:val="00D741A0"/>
    <w:pPr>
      <w:widowControl/>
      <w:suppressAutoHyphens w:val="0"/>
      <w:autoSpaceDN/>
      <w:spacing w:after="100"/>
      <w:ind w:left="440"/>
      <w:textAlignment w:val="auto"/>
    </w:pPr>
    <w:rPr>
      <w:rFonts w:asciiTheme="minorHAnsi" w:eastAsiaTheme="minorEastAsia" w:hAnsiTheme="minorHAnsi" w:cstheme="minorBidi"/>
      <w:kern w:val="0"/>
    </w:rPr>
  </w:style>
  <w:style w:type="paragraph" w:styleId="Nagwekspisutreci">
    <w:name w:val="TOC Heading"/>
    <w:basedOn w:val="Nagwek1"/>
    <w:next w:val="Normalny"/>
    <w:uiPriority w:val="39"/>
    <w:semiHidden/>
    <w:unhideWhenUsed/>
    <w:qFormat/>
    <w:rsid w:val="00D741A0"/>
    <w:pPr>
      <w:widowControl/>
      <w:suppressAutoHyphens w:val="0"/>
      <w:autoSpaceDN/>
      <w:spacing w:before="480"/>
      <w:textAlignment w:val="auto"/>
      <w:outlineLvl w:val="9"/>
    </w:pPr>
    <w:rPr>
      <w:b/>
      <w:bCs/>
      <w:kern w:val="0"/>
      <w:sz w:val="28"/>
      <w:szCs w:val="28"/>
    </w:rPr>
  </w:style>
  <w:style w:type="paragraph" w:styleId="Legenda">
    <w:name w:val="caption"/>
    <w:basedOn w:val="Normalny"/>
    <w:next w:val="Normalny"/>
    <w:uiPriority w:val="35"/>
    <w:unhideWhenUsed/>
    <w:qFormat/>
    <w:rsid w:val="00290677"/>
    <w:pPr>
      <w:widowControl/>
      <w:suppressAutoHyphens w:val="0"/>
      <w:autoSpaceDN/>
      <w:spacing w:line="240" w:lineRule="auto"/>
      <w:textAlignment w:val="auto"/>
    </w:pPr>
    <w:rPr>
      <w:rFonts w:asciiTheme="minorHAnsi" w:eastAsiaTheme="minorHAnsi" w:hAnsiTheme="minorHAnsi" w:cstheme="minorBidi"/>
      <w:i/>
      <w:iCs/>
      <w:color w:val="1F497D" w:themeColor="text2"/>
      <w:kern w:val="0"/>
      <w:sz w:val="18"/>
      <w:szCs w:val="18"/>
    </w:rPr>
  </w:style>
  <w:style w:type="character" w:customStyle="1" w:styleId="AkapitzlistZnak">
    <w:name w:val="Akapit z listą Znak"/>
    <w:link w:val="Akapitzlist"/>
    <w:uiPriority w:val="34"/>
    <w:locked/>
    <w:rsid w:val="00290677"/>
    <w:rPr>
      <w:rFonts w:ascii="Calibri" w:eastAsia="SimSun" w:hAnsi="Calibri" w:cs="F"/>
      <w:kern w:val="3"/>
    </w:rPr>
  </w:style>
  <w:style w:type="paragraph" w:styleId="Lista4">
    <w:name w:val="List 4"/>
    <w:basedOn w:val="Normalny"/>
    <w:uiPriority w:val="99"/>
    <w:semiHidden/>
    <w:unhideWhenUsed/>
    <w:rsid w:val="00290677"/>
    <w:pPr>
      <w:ind w:left="1132" w:hanging="283"/>
      <w:contextualSpacing/>
    </w:pPr>
  </w:style>
  <w:style w:type="paragraph" w:styleId="Lista5">
    <w:name w:val="List 5"/>
    <w:basedOn w:val="Normalny"/>
    <w:uiPriority w:val="99"/>
    <w:unhideWhenUsed/>
    <w:rsid w:val="00290677"/>
    <w:pPr>
      <w:ind w:left="1415" w:hanging="283"/>
      <w:contextualSpacing/>
    </w:pPr>
  </w:style>
  <w:style w:type="character" w:styleId="Pogrubienie">
    <w:name w:val="Strong"/>
    <w:basedOn w:val="Domylnaczcionkaakapitu"/>
    <w:uiPriority w:val="22"/>
    <w:qFormat/>
    <w:rsid w:val="005D1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ata\Desktop\Sprawozdanie%20ZS%20z%20dzia&#322;alno&#347;ci%20202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pl-PL" sz="1050" b="1"/>
              <a:t>Przychody</a:t>
            </a:r>
            <a:r>
              <a:rPr lang="pl-PL" sz="1050" b="1" baseline="0"/>
              <a:t> ze sprzedaży usug i towarów w 2021 r</a:t>
            </a:r>
            <a:endParaRPr lang="pl-PL" sz="1050" b="1"/>
          </a:p>
        </c:rich>
      </c:tx>
      <c:layout>
        <c:manualLayout>
          <c:xMode val="edge"/>
          <c:yMode val="edge"/>
          <c:x val="0.27999250093738282"/>
          <c:y val="6.4230269088704339E-3"/>
        </c:manualLayout>
      </c:layout>
      <c:overlay val="0"/>
      <c:spPr>
        <a:noFill/>
        <a:ln w="25400">
          <a:noFill/>
        </a:ln>
      </c:spPr>
    </c:title>
    <c:autoTitleDeleted val="0"/>
    <c:plotArea>
      <c:layout>
        <c:manualLayout>
          <c:layoutTarget val="inner"/>
          <c:xMode val="edge"/>
          <c:yMode val="edge"/>
          <c:x val="0.45502807603595002"/>
          <c:y val="3.6875643709093325E-2"/>
          <c:w val="0.51024480542998563"/>
          <c:h val="0.61498432487605714"/>
        </c:manualLayout>
      </c:layout>
      <c:barChart>
        <c:barDir val="col"/>
        <c:grouping val="clustered"/>
        <c:varyColors val="0"/>
        <c:ser>
          <c:idx val="0"/>
          <c:order val="0"/>
          <c:tx>
            <c:strRef>
              <c:f>Arkusz1!$B$3:$B$4</c:f>
              <c:strCache>
                <c:ptCount val="2"/>
                <c:pt idx="0">
                  <c:v>rok 2021</c:v>
                </c:pt>
                <c:pt idx="1">
                  <c:v>w  zł</c:v>
                </c:pt>
              </c:strCache>
            </c:strRef>
          </c:tx>
          <c:spPr>
            <a:solidFill>
              <a:srgbClr val="4F81BD"/>
            </a:solidFill>
            <a:ln w="25400">
              <a:noFill/>
            </a:ln>
          </c:spPr>
          <c:invertIfNegative val="0"/>
          <c:cat>
            <c:strRef>
              <c:f>Arkusz1!$A$5:$A$26</c:f>
              <c:strCache>
                <c:ptCount val="22"/>
                <c:pt idx="0">
                  <c:v>OGÓŁEM; Przychody netto ze sprzedaży produktów, towarów i materiałów</c:v>
                </c:pt>
                <c:pt idx="1">
                  <c:v>Sprzedaż usług</c:v>
                </c:pt>
                <c:pt idx="2">
                  <c:v>     - w tym: </c:v>
                </c:pt>
                <c:pt idx="3">
                  <c:v>  - zbiorowe odprowadzanie ścieków</c:v>
                </c:pt>
                <c:pt idx="4">
                  <c:v>  - zbiorowe zaopatrzenie w wodę </c:v>
                </c:pt>
                <c:pt idx="5">
                  <c:v>  -  pozostałe usługi   Pionu wod-kan </c:v>
                </c:pt>
                <c:pt idx="6">
                  <c:v>- zbieranie odpadów innych niż niebezpieczne</c:v>
                </c:pt>
                <c:pt idx="7">
                  <c:v>- prowadzenie PSZOK</c:v>
                </c:pt>
                <c:pt idx="8">
                  <c:v>  - wywóz nieczystości płynnych</c:v>
                </c:pt>
                <c:pt idx="9">
                  <c:v>- oczyszczanie ulic powiatowych</c:v>
                </c:pt>
                <c:pt idx="10">
                  <c:v>- oczyszczanie -sprzątanie miasta, placów i wyznaczonych terenów</c:v>
                </c:pt>
                <c:pt idx="11">
                  <c:v> - zimowe utrzymanie dróg -Gmina Kolbuszowa</c:v>
                </c:pt>
                <c:pt idx="12">
                  <c:v>  - utrzymanie zieleni i koszenie rowów i poboczy</c:v>
                </c:pt>
                <c:pt idx="13">
                  <c:v>- inne prace zlecone Pionu  usług komunalnych</c:v>
                </c:pt>
                <c:pt idx="14">
                  <c:v>-usługi zarządzania zasobem komunalnym</c:v>
                </c:pt>
                <c:pt idx="15">
                  <c:v>-usługi zarządzania wspólnotami</c:v>
                </c:pt>
                <c:pt idx="16">
                  <c:v>-usługi dostawy ciepła do budynków  komunalnych i wspólnot</c:v>
                </c:pt>
                <c:pt idx="17">
                  <c:v>- pozostałe usługi konserwacyjne, sprzątania  i utrzymania zielni w zakresie gospodarki mieszkaniowej</c:v>
                </c:pt>
                <c:pt idx="18">
                  <c:v>Sprzedaż materiałów i towarów</c:v>
                </c:pt>
                <c:pt idx="19">
                  <c:v>     - w tym: </c:v>
                </c:pt>
                <c:pt idx="20">
                  <c:v>-sprzedaż towarów</c:v>
                </c:pt>
                <c:pt idx="21">
                  <c:v>-sprzedaż materiałów</c:v>
                </c:pt>
              </c:strCache>
            </c:strRef>
          </c:cat>
          <c:val>
            <c:numRef>
              <c:f>Arkusz1!$B$5:$B$26</c:f>
              <c:numCache>
                <c:formatCode>#,##0.00</c:formatCode>
                <c:ptCount val="22"/>
                <c:pt idx="0">
                  <c:v>16329230.220000001</c:v>
                </c:pt>
                <c:pt idx="1">
                  <c:v>16311494.98</c:v>
                </c:pt>
                <c:pt idx="3">
                  <c:v>4958636.1000000006</c:v>
                </c:pt>
                <c:pt idx="4">
                  <c:v>4123940.67</c:v>
                </c:pt>
                <c:pt idx="5">
                  <c:v>332996.51</c:v>
                </c:pt>
                <c:pt idx="6">
                  <c:v>4063399.17</c:v>
                </c:pt>
                <c:pt idx="7">
                  <c:v>378094.6</c:v>
                </c:pt>
                <c:pt idx="8">
                  <c:v>213306.5</c:v>
                </c:pt>
                <c:pt idx="9">
                  <c:v>118089.61</c:v>
                </c:pt>
                <c:pt idx="10">
                  <c:v>238052.72</c:v>
                </c:pt>
                <c:pt idx="11">
                  <c:v>426612.09</c:v>
                </c:pt>
                <c:pt idx="12">
                  <c:v>48982.3</c:v>
                </c:pt>
                <c:pt idx="13">
                  <c:v>264289.48</c:v>
                </c:pt>
                <c:pt idx="14">
                  <c:v>194328.26</c:v>
                </c:pt>
                <c:pt idx="15">
                  <c:v>137427.48000000001</c:v>
                </c:pt>
                <c:pt idx="16">
                  <c:v>706264.08</c:v>
                </c:pt>
                <c:pt idx="17">
                  <c:v>107075.41</c:v>
                </c:pt>
                <c:pt idx="18">
                  <c:v>17735.240000000002</c:v>
                </c:pt>
                <c:pt idx="20">
                  <c:v>17735.240000000002</c:v>
                </c:pt>
              </c:numCache>
            </c:numRef>
          </c:val>
          <c:extLst>
            <c:ext xmlns:c16="http://schemas.microsoft.com/office/drawing/2014/chart" uri="{C3380CC4-5D6E-409C-BE32-E72D297353CC}">
              <c16:uniqueId val="{00000000-DD85-4086-A400-AFF7B59272A6}"/>
            </c:ext>
          </c:extLst>
        </c:ser>
        <c:ser>
          <c:idx val="1"/>
          <c:order val="1"/>
          <c:tx>
            <c:strRef>
              <c:f>Arkusz1!$C$3:$C$4</c:f>
              <c:strCache>
                <c:ptCount val="2"/>
                <c:pt idx="0">
                  <c:v>rok 2021</c:v>
                </c:pt>
                <c:pt idx="1">
                  <c:v>struktura      w %</c:v>
                </c:pt>
              </c:strCache>
            </c:strRef>
          </c:tx>
          <c:spPr>
            <a:solidFill>
              <a:srgbClr val="C0504D"/>
            </a:solidFill>
            <a:ln w="25400">
              <a:noFill/>
            </a:ln>
          </c:spPr>
          <c:invertIfNegative val="0"/>
          <c:cat>
            <c:strRef>
              <c:f>Arkusz1!$A$5:$A$26</c:f>
              <c:strCache>
                <c:ptCount val="22"/>
                <c:pt idx="0">
                  <c:v>OGÓŁEM; Przychody netto ze sprzedaży produktów, towarów i materiałów</c:v>
                </c:pt>
                <c:pt idx="1">
                  <c:v>Sprzedaż usług</c:v>
                </c:pt>
                <c:pt idx="2">
                  <c:v>     - w tym: </c:v>
                </c:pt>
                <c:pt idx="3">
                  <c:v>  - zbiorowe odprowadzanie ścieków</c:v>
                </c:pt>
                <c:pt idx="4">
                  <c:v>  - zbiorowe zaopatrzenie w wodę </c:v>
                </c:pt>
                <c:pt idx="5">
                  <c:v>  -  pozostałe usługi   Pionu wod-kan </c:v>
                </c:pt>
                <c:pt idx="6">
                  <c:v>- zbieranie odpadów innych niż niebezpieczne</c:v>
                </c:pt>
                <c:pt idx="7">
                  <c:v>- prowadzenie PSZOK</c:v>
                </c:pt>
                <c:pt idx="8">
                  <c:v>  - wywóz nieczystości płynnych</c:v>
                </c:pt>
                <c:pt idx="9">
                  <c:v>- oczyszczanie ulic powiatowych</c:v>
                </c:pt>
                <c:pt idx="10">
                  <c:v>- oczyszczanie -sprzątanie miasta, placów i wyznaczonych terenów</c:v>
                </c:pt>
                <c:pt idx="11">
                  <c:v> - zimowe utrzymanie dróg -Gmina Kolbuszowa</c:v>
                </c:pt>
                <c:pt idx="12">
                  <c:v>  - utrzymanie zieleni i koszenie rowów i poboczy</c:v>
                </c:pt>
                <c:pt idx="13">
                  <c:v>- inne prace zlecone Pionu  usług komunalnych</c:v>
                </c:pt>
                <c:pt idx="14">
                  <c:v>-usługi zarządzania zasobem komunalnym</c:v>
                </c:pt>
                <c:pt idx="15">
                  <c:v>-usługi zarządzania wspólnotami</c:v>
                </c:pt>
                <c:pt idx="16">
                  <c:v>-usługi dostawy ciepła do budynków  komunalnych i wspólnot</c:v>
                </c:pt>
                <c:pt idx="17">
                  <c:v>- pozostałe usługi konserwacyjne, sprzątania  i utrzymania zielni w zakresie gospodarki mieszkaniowej</c:v>
                </c:pt>
                <c:pt idx="18">
                  <c:v>Sprzedaż materiałów i towarów</c:v>
                </c:pt>
                <c:pt idx="19">
                  <c:v>     - w tym: </c:v>
                </c:pt>
                <c:pt idx="20">
                  <c:v>-sprzedaż towarów</c:v>
                </c:pt>
                <c:pt idx="21">
                  <c:v>-sprzedaż materiałów</c:v>
                </c:pt>
              </c:strCache>
            </c:strRef>
          </c:cat>
          <c:val>
            <c:numRef>
              <c:f>Arkusz1!$C$5:$C$26</c:f>
              <c:numCache>
                <c:formatCode>0.00</c:formatCode>
                <c:ptCount val="22"/>
                <c:pt idx="0">
                  <c:v>100</c:v>
                </c:pt>
                <c:pt idx="1">
                  <c:v>99.89138961383324</c:v>
                </c:pt>
                <c:pt idx="3">
                  <c:v>30.366624961455166</c:v>
                </c:pt>
                <c:pt idx="4">
                  <c:v>25.282420005379542</c:v>
                </c:pt>
                <c:pt idx="5">
                  <c:v>2.0392664290576703</c:v>
                </c:pt>
                <c:pt idx="6">
                  <c:v>24.91126150596406</c:v>
                </c:pt>
                <c:pt idx="7">
                  <c:v>1.1519629735842294</c:v>
                </c:pt>
                <c:pt idx="8">
                  <c:v>4.3017171596842925</c:v>
                </c:pt>
                <c:pt idx="9">
                  <c:v>0.72317928285048083</c:v>
                </c:pt>
                <c:pt idx="10">
                  <c:v>1.4578318560812109</c:v>
                </c:pt>
                <c:pt idx="11">
                  <c:v>2.6125670607392539</c:v>
                </c:pt>
                <c:pt idx="12">
                  <c:v>0.29996698766612157</c:v>
                </c:pt>
                <c:pt idx="13">
                  <c:v>1.6185054435468667</c:v>
                </c:pt>
                <c:pt idx="14">
                  <c:v>1.1900638142879951</c:v>
                </c:pt>
                <c:pt idx="15">
                  <c:v>0.84160415493241791</c:v>
                </c:pt>
                <c:pt idx="16">
                  <c:v>4.3251523218465593</c:v>
                </c:pt>
                <c:pt idx="17">
                  <c:v>0.65572846090965331</c:v>
                </c:pt>
                <c:pt idx="18">
                  <c:v>0.10861038616675221</c:v>
                </c:pt>
                <c:pt idx="20">
                  <c:v>0.10861038616675221</c:v>
                </c:pt>
                <c:pt idx="21">
                  <c:v>0</c:v>
                </c:pt>
              </c:numCache>
            </c:numRef>
          </c:val>
          <c:extLst>
            <c:ext xmlns:c16="http://schemas.microsoft.com/office/drawing/2014/chart" uri="{C3380CC4-5D6E-409C-BE32-E72D297353CC}">
              <c16:uniqueId val="{00000001-DD85-4086-A400-AFF7B59272A6}"/>
            </c:ext>
          </c:extLst>
        </c:ser>
        <c:dLbls>
          <c:showLegendKey val="0"/>
          <c:showVal val="0"/>
          <c:showCatName val="0"/>
          <c:showSerName val="0"/>
          <c:showPercent val="0"/>
          <c:showBubbleSize val="0"/>
        </c:dLbls>
        <c:gapWidth val="182"/>
        <c:axId val="273851136"/>
        <c:axId val="273852672"/>
      </c:barChart>
      <c:catAx>
        <c:axId val="27385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3852672"/>
        <c:crosses val="autoZero"/>
        <c:auto val="1"/>
        <c:lblAlgn val="ctr"/>
        <c:lblOffset val="100"/>
        <c:noMultiLvlLbl val="0"/>
      </c:catAx>
      <c:valAx>
        <c:axId val="273852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73851136"/>
        <c:crosses val="autoZero"/>
        <c:crossBetween val="between"/>
      </c:valAx>
      <c:spPr>
        <a:noFill/>
        <a:ln w="25400">
          <a:noFill/>
        </a:ln>
      </c:spPr>
    </c:plotArea>
    <c:legend>
      <c:legendPos val="b"/>
      <c:legendEntry>
        <c:idx val="1"/>
        <c:delete val="1"/>
      </c:legendEntry>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Przychody netto ze sprzedaży </a:t>
            </a:r>
            <a:r>
              <a:rPr lang="pl-PL" b="1"/>
              <a:t>usług</a:t>
            </a:r>
            <a:r>
              <a:rPr lang="pl-PL" b="1" baseline="0"/>
              <a:t> i </a:t>
            </a:r>
            <a:r>
              <a:rPr lang="en-US" b="1"/>
              <a:t>towarów</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974025974025976E-2"/>
          <c:y val="5.8764367816091954E-3"/>
          <c:w val="0.95238095238095233"/>
          <c:h val="0.5365059055118109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E5C-4676-BCF4-7789516F6B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E5C-4676-BCF4-7789516F6B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E5C-4676-BCF4-7789516F6B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E5C-4676-BCF4-7789516F6B3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E5C-4676-BCF4-7789516F6B3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E5C-4676-BCF4-7789516F6B3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E5C-4676-BCF4-7789516F6B3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4E5C-4676-BCF4-7789516F6B3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4E5C-4676-BCF4-7789516F6B3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4E5C-4676-BCF4-7789516F6B3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4E5C-4676-BCF4-7789516F6B35}"/>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4E5C-4676-BCF4-7789516F6B35}"/>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4E5C-4676-BCF4-7789516F6B35}"/>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4E5C-4676-BCF4-7789516F6B35}"/>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4E5C-4676-BCF4-7789516F6B35}"/>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4E5C-4676-BCF4-7789516F6B35}"/>
              </c:ext>
            </c:extLst>
          </c:dPt>
          <c:cat>
            <c:strRef>
              <c:f>Arkusz1!$A$8:$A$23</c:f>
              <c:strCache>
                <c:ptCount val="16"/>
                <c:pt idx="0">
                  <c:v>  - zbiorowe odprowadzanie ścieków</c:v>
                </c:pt>
                <c:pt idx="1">
                  <c:v>  - zbiorowe zaopatrzenie w wodę </c:v>
                </c:pt>
                <c:pt idx="2">
                  <c:v>  -  pozostałe usługi   Pionu wod-kan </c:v>
                </c:pt>
                <c:pt idx="3">
                  <c:v>- zbieranie odpadów innych niż niebezpieczne</c:v>
                </c:pt>
                <c:pt idx="4">
                  <c:v>- prowadzenie PSZOK</c:v>
                </c:pt>
                <c:pt idx="5">
                  <c:v>  - wywóz nieczystości płynnych</c:v>
                </c:pt>
                <c:pt idx="6">
                  <c:v>- oczyszczanie ulic powiatowych</c:v>
                </c:pt>
                <c:pt idx="7">
                  <c:v>- oczyszczanie -sprzątanie miasta, placów i wyznaczonych terenów</c:v>
                </c:pt>
                <c:pt idx="8">
                  <c:v> - zimowe utrzymanie dróg -Gmina Kolbuszowa</c:v>
                </c:pt>
                <c:pt idx="9">
                  <c:v>  - utrzymanie zieleni i koszenie rowów i poboczy</c:v>
                </c:pt>
                <c:pt idx="10">
                  <c:v>- inne prace zlecone Pionu  usług komunalnych</c:v>
                </c:pt>
                <c:pt idx="11">
                  <c:v>-usługi zarządzania zasobem komunalnym</c:v>
                </c:pt>
                <c:pt idx="12">
                  <c:v>-usługi zarządzania wspólnotami</c:v>
                </c:pt>
                <c:pt idx="13">
                  <c:v>-usługi dostawy ciepła do budynków  komunalnych i wspólnot</c:v>
                </c:pt>
                <c:pt idx="14">
                  <c:v>- pozostałe usługi konserwacyjne, sprzątania  i utrzymania zielni w zakresie gospodarki mieszkaniowej</c:v>
                </c:pt>
                <c:pt idx="15">
                  <c:v>Sprzedaż materiałów i towarów</c:v>
                </c:pt>
              </c:strCache>
            </c:strRef>
          </c:cat>
          <c:val>
            <c:numRef>
              <c:f>Arkusz1!$B$8:$B$23</c:f>
              <c:numCache>
                <c:formatCode>#,##0.00</c:formatCode>
                <c:ptCount val="16"/>
                <c:pt idx="0">
                  <c:v>4958636.1000000006</c:v>
                </c:pt>
                <c:pt idx="1">
                  <c:v>4123940.67</c:v>
                </c:pt>
                <c:pt idx="2">
                  <c:v>332996.51</c:v>
                </c:pt>
                <c:pt idx="3">
                  <c:v>4063399.17</c:v>
                </c:pt>
                <c:pt idx="4">
                  <c:v>378094.6</c:v>
                </c:pt>
                <c:pt idx="5">
                  <c:v>213306.5</c:v>
                </c:pt>
                <c:pt idx="6">
                  <c:v>118089.61</c:v>
                </c:pt>
                <c:pt idx="7">
                  <c:v>238052.72</c:v>
                </c:pt>
                <c:pt idx="8">
                  <c:v>426612.09</c:v>
                </c:pt>
                <c:pt idx="9">
                  <c:v>48982.3</c:v>
                </c:pt>
                <c:pt idx="10">
                  <c:v>264289.48</c:v>
                </c:pt>
                <c:pt idx="11">
                  <c:v>194328.26</c:v>
                </c:pt>
                <c:pt idx="12">
                  <c:v>137427.48000000001</c:v>
                </c:pt>
                <c:pt idx="13">
                  <c:v>706264.08</c:v>
                </c:pt>
                <c:pt idx="14">
                  <c:v>107075.41</c:v>
                </c:pt>
                <c:pt idx="15">
                  <c:v>17735.240000000002</c:v>
                </c:pt>
              </c:numCache>
            </c:numRef>
          </c:val>
          <c:extLst>
            <c:ext xmlns:c16="http://schemas.microsoft.com/office/drawing/2014/chart" uri="{C3380CC4-5D6E-409C-BE32-E72D297353CC}">
              <c16:uniqueId val="{00000020-4E5C-4676-BCF4-7789516F6B35}"/>
            </c:ext>
          </c:extLst>
        </c:ser>
        <c:ser>
          <c:idx val="1"/>
          <c:order val="1"/>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22-4E5C-4676-BCF4-7789516F6B3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24-4E5C-4676-BCF4-7789516F6B3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26-4E5C-4676-BCF4-7789516F6B3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28-4E5C-4676-BCF4-7789516F6B3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2A-4E5C-4676-BCF4-7789516F6B3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2C-4E5C-4676-BCF4-7789516F6B35}"/>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E-4E5C-4676-BCF4-7789516F6B35}"/>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0-4E5C-4676-BCF4-7789516F6B35}"/>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2-4E5C-4676-BCF4-7789516F6B35}"/>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4-4E5C-4676-BCF4-7789516F6B35}"/>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6-4E5C-4676-BCF4-7789516F6B35}"/>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8-4E5C-4676-BCF4-7789516F6B35}"/>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A-4E5C-4676-BCF4-7789516F6B35}"/>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C-4E5C-4676-BCF4-7789516F6B35}"/>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E-4E5C-4676-BCF4-7789516F6B35}"/>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40-4E5C-4676-BCF4-7789516F6B35}"/>
              </c:ext>
            </c:extLst>
          </c:dPt>
          <c:cat>
            <c:strRef>
              <c:f>Arkusz1!$A$8:$A$23</c:f>
              <c:strCache>
                <c:ptCount val="16"/>
                <c:pt idx="0">
                  <c:v>  - zbiorowe odprowadzanie ścieków</c:v>
                </c:pt>
                <c:pt idx="1">
                  <c:v>  - zbiorowe zaopatrzenie w wodę </c:v>
                </c:pt>
                <c:pt idx="2">
                  <c:v>  -  pozostałe usługi   Pionu wod-kan </c:v>
                </c:pt>
                <c:pt idx="3">
                  <c:v>- zbieranie odpadów innych niż niebezpieczne</c:v>
                </c:pt>
                <c:pt idx="4">
                  <c:v>- prowadzenie PSZOK</c:v>
                </c:pt>
                <c:pt idx="5">
                  <c:v>  - wywóz nieczystości płynnych</c:v>
                </c:pt>
                <c:pt idx="6">
                  <c:v>- oczyszczanie ulic powiatowych</c:v>
                </c:pt>
                <c:pt idx="7">
                  <c:v>- oczyszczanie -sprzątanie miasta, placów i wyznaczonych terenów</c:v>
                </c:pt>
                <c:pt idx="8">
                  <c:v> - zimowe utrzymanie dróg -Gmina Kolbuszowa</c:v>
                </c:pt>
                <c:pt idx="9">
                  <c:v>  - utrzymanie zieleni i koszenie rowów i poboczy</c:v>
                </c:pt>
                <c:pt idx="10">
                  <c:v>- inne prace zlecone Pionu  usług komunalnych</c:v>
                </c:pt>
                <c:pt idx="11">
                  <c:v>-usługi zarządzania zasobem komunalnym</c:v>
                </c:pt>
                <c:pt idx="12">
                  <c:v>-usługi zarządzania wspólnotami</c:v>
                </c:pt>
                <c:pt idx="13">
                  <c:v>-usługi dostawy ciepła do budynków  komunalnych i wspólnot</c:v>
                </c:pt>
                <c:pt idx="14">
                  <c:v>- pozostałe usługi konserwacyjne, sprzątania  i utrzymania zielni w zakresie gospodarki mieszkaniowej</c:v>
                </c:pt>
                <c:pt idx="15">
                  <c:v>Sprzedaż materiałów i towarów</c:v>
                </c:pt>
              </c:strCache>
            </c:strRef>
          </c:cat>
          <c:val>
            <c:numRef>
              <c:f>Arkusz1!$C$8:$C$23</c:f>
              <c:numCache>
                <c:formatCode>0.00</c:formatCode>
                <c:ptCount val="16"/>
                <c:pt idx="0">
                  <c:v>30.366624961455166</c:v>
                </c:pt>
                <c:pt idx="1">
                  <c:v>25.282420005379542</c:v>
                </c:pt>
                <c:pt idx="2">
                  <c:v>2.0392664290576703</c:v>
                </c:pt>
                <c:pt idx="3">
                  <c:v>24.91126150596406</c:v>
                </c:pt>
                <c:pt idx="4">
                  <c:v>1.1519629735842294</c:v>
                </c:pt>
                <c:pt idx="5">
                  <c:v>4.3017171596842925</c:v>
                </c:pt>
                <c:pt idx="6">
                  <c:v>0.72317928285048083</c:v>
                </c:pt>
                <c:pt idx="7">
                  <c:v>1.4578318560812109</c:v>
                </c:pt>
                <c:pt idx="8">
                  <c:v>2.6125670607392539</c:v>
                </c:pt>
                <c:pt idx="9">
                  <c:v>0.29996698766612157</c:v>
                </c:pt>
                <c:pt idx="10">
                  <c:v>1.6185054435468667</c:v>
                </c:pt>
                <c:pt idx="11">
                  <c:v>1.1900638142879951</c:v>
                </c:pt>
                <c:pt idx="12">
                  <c:v>0.84160415493241791</c:v>
                </c:pt>
                <c:pt idx="13">
                  <c:v>4.3251523218465593</c:v>
                </c:pt>
                <c:pt idx="14">
                  <c:v>0.65572846090965331</c:v>
                </c:pt>
                <c:pt idx="15">
                  <c:v>0.10861038616675221</c:v>
                </c:pt>
              </c:numCache>
            </c:numRef>
          </c:val>
          <c:extLst>
            <c:ext xmlns:c16="http://schemas.microsoft.com/office/drawing/2014/chart" uri="{C3380CC4-5D6E-409C-BE32-E72D297353CC}">
              <c16:uniqueId val="{00000041-4E5C-4676-BCF4-7789516F6B35}"/>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4.4503698401336202E-2"/>
          <c:y val="0.51264644515973457"/>
          <c:w val="0.93263745440910795"/>
          <c:h val="0.476701091458108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3F44A-4DD6-4E65-A7D0-A41A3235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Sprawozdanie ZS z działalności 2021</Template>
  <TotalTime>4</TotalTime>
  <Pages>40</Pages>
  <Words>8512</Words>
  <Characters>51072</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Grzegorz Stąpor</cp:lastModifiedBy>
  <cp:revision>2</cp:revision>
  <cp:lastPrinted>2022-05-27T09:39:00Z</cp:lastPrinted>
  <dcterms:created xsi:type="dcterms:W3CDTF">2022-05-27T09:43:00Z</dcterms:created>
  <dcterms:modified xsi:type="dcterms:W3CDTF">2022-05-27T09:43:00Z</dcterms:modified>
</cp:coreProperties>
</file>